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8B063" w14:textId="7AD7B62F"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035F35" w:rsidRPr="00035F35">
        <w:rPr>
          <w:rFonts w:ascii="Arial" w:hAnsi="Arial" w:cs="Arial"/>
          <w:noProof/>
          <w:sz w:val="24"/>
          <w:szCs w:val="24"/>
        </w:rPr>
        <w:t>RACH</w:t>
      </w:r>
      <w:r w:rsidR="00314B83">
        <w:rPr>
          <w:rFonts w:ascii="Arial" w:hAnsi="Arial" w:cs="Arial"/>
          <w:noProof/>
          <w:sz w:val="24"/>
          <w:szCs w:val="24"/>
        </w:rPr>
        <w:t xml:space="preserve">-less </w:t>
      </w:r>
      <w:r w:rsidR="00035F35" w:rsidRPr="00035F35">
        <w:rPr>
          <w:rFonts w:ascii="Arial" w:hAnsi="Arial" w:cs="Arial"/>
          <w:noProof/>
          <w:sz w:val="24"/>
          <w:szCs w:val="24"/>
        </w:rPr>
        <w:t>Intra-frequency PCell switch from FR2 to FR2</w:t>
      </w:r>
    </w:p>
    <w:p w14:paraId="55037864" w14:textId="38079461"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035F35">
        <w:rPr>
          <w:rFonts w:ascii="Arial" w:hAnsi="Arial" w:cs="Arial"/>
          <w:bCs/>
          <w:sz w:val="24"/>
          <w:szCs w:val="24"/>
        </w:rPr>
        <w:t>Mediatek</w:t>
      </w:r>
    </w:p>
    <w:p w14:paraId="012E778A" w14:textId="77777777" w:rsidR="0026555B" w:rsidRDefault="0026555B" w:rsidP="000C157A">
      <w:pPr>
        <w:pBdr>
          <w:bottom w:val="single" w:sz="4" w:space="1" w:color="auto"/>
        </w:pBdr>
        <w:rPr>
          <w:rFonts w:ascii="Arial" w:hAnsi="Arial" w:cs="Arial"/>
        </w:rPr>
      </w:pPr>
    </w:p>
    <w:p w14:paraId="6EAC8920"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6C157FF8" w14:textId="1C7BAF79"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for </w:t>
      </w:r>
      <w:r w:rsidR="00035F35" w:rsidRPr="00035F35">
        <w:rPr>
          <w:rFonts w:ascii="Arial" w:hAnsi="Arial"/>
        </w:rPr>
        <w:t>RACH</w:t>
      </w:r>
      <w:r w:rsidR="00314B83">
        <w:rPr>
          <w:rFonts w:ascii="Arial" w:hAnsi="Arial"/>
        </w:rPr>
        <w:t xml:space="preserve">-less </w:t>
      </w:r>
      <w:r w:rsidR="00035F35" w:rsidRPr="00035F35">
        <w:rPr>
          <w:rFonts w:ascii="Arial" w:hAnsi="Arial"/>
        </w:rPr>
        <w:t>Intra-frequency PCell switch from FR2 to FR2</w:t>
      </w:r>
      <w:r w:rsidR="00621E1D" w:rsidRPr="00154BED">
        <w:rPr>
          <w:rFonts w:ascii="Arial" w:hAnsi="Arial" w:cs="Arial"/>
          <w:lang w:val="en-US"/>
        </w:rPr>
        <w:t>.</w:t>
      </w:r>
    </w:p>
    <w:p w14:paraId="0FDB2F54" w14:textId="2763B9E1"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035F35">
        <w:rPr>
          <w:rFonts w:ascii="Arial" w:hAnsi="Arial" w:cs="Arial"/>
        </w:rPr>
        <w:t>is</w:t>
      </w:r>
      <w:r w:rsidRPr="00C31835">
        <w:rPr>
          <w:rFonts w:ascii="Arial" w:hAnsi="Arial" w:cs="Arial"/>
        </w:rPr>
        <w:t>:</w:t>
      </w:r>
    </w:p>
    <w:p w14:paraId="65F3CA59" w14:textId="1EB1B27D" w:rsidR="00D1651B" w:rsidRPr="001D1C6C" w:rsidRDefault="00D1651B" w:rsidP="00D1651B">
      <w:pPr>
        <w:keepNext/>
        <w:keepLines/>
        <w:numPr>
          <w:ilvl w:val="0"/>
          <w:numId w:val="32"/>
        </w:numPr>
        <w:spacing w:after="120"/>
        <w:rPr>
          <w:rFonts w:ascii="Arial" w:hAnsi="Arial"/>
        </w:rPr>
      </w:pPr>
      <w:r>
        <w:rPr>
          <w:rFonts w:ascii="Arial" w:hAnsi="Arial"/>
        </w:rPr>
        <w:t>7</w:t>
      </w:r>
      <w:r w:rsidRPr="001D1C6C">
        <w:rPr>
          <w:rFonts w:ascii="Arial" w:hAnsi="Arial"/>
        </w:rPr>
        <w:t>.</w:t>
      </w:r>
      <w:r w:rsidR="00035F35">
        <w:rPr>
          <w:rFonts w:ascii="Arial" w:hAnsi="Arial"/>
        </w:rPr>
        <w:t>3</w:t>
      </w:r>
      <w:r w:rsidRPr="001D1C6C">
        <w:rPr>
          <w:rFonts w:ascii="Arial" w:hAnsi="Arial"/>
        </w:rPr>
        <w:t>.</w:t>
      </w:r>
      <w:r w:rsidR="00035F35">
        <w:rPr>
          <w:rFonts w:ascii="Arial" w:hAnsi="Arial"/>
        </w:rPr>
        <w:t>4</w:t>
      </w:r>
      <w:r w:rsidRPr="001D1C6C">
        <w:rPr>
          <w:rFonts w:ascii="Arial" w:hAnsi="Arial"/>
        </w:rPr>
        <w:t>.</w:t>
      </w:r>
      <w:r w:rsidR="00314B83">
        <w:rPr>
          <w:rFonts w:ascii="Arial" w:hAnsi="Arial"/>
        </w:rPr>
        <w:t>2</w:t>
      </w:r>
      <w:r w:rsidRPr="001D1C6C">
        <w:rPr>
          <w:rFonts w:ascii="Arial" w:hAnsi="Arial"/>
        </w:rPr>
        <w:t xml:space="preserve">, </w:t>
      </w:r>
      <w:r w:rsidR="00314B83" w:rsidRPr="00314B83">
        <w:rPr>
          <w:rFonts w:ascii="Arial" w:hAnsi="Arial"/>
        </w:rPr>
        <w:t>NR SA FR2 RACH-less Intra-frequency PCell switch from FR2 to FR2</w:t>
      </w:r>
    </w:p>
    <w:p w14:paraId="54A6A128" w14:textId="77777777" w:rsidR="007D6FC6" w:rsidRPr="00C31835" w:rsidRDefault="007D6FC6" w:rsidP="007D6FC6">
      <w:pPr>
        <w:rPr>
          <w:rFonts w:ascii="Arial" w:hAnsi="Arial" w:cs="Arial"/>
        </w:rPr>
      </w:pPr>
      <w:r w:rsidRPr="00B55A33">
        <w:rPr>
          <w:rFonts w:ascii="Arial" w:hAnsi="Arial" w:cs="Arial"/>
        </w:rPr>
        <w:t>The applicability of the analysis is:</w:t>
      </w:r>
    </w:p>
    <w:p w14:paraId="178159CB"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585E878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3D831F03" w14:textId="77777777" w:rsidR="0026555B" w:rsidRPr="00C31835" w:rsidRDefault="0026555B" w:rsidP="00FD7CE2">
      <w:pPr>
        <w:rPr>
          <w:rFonts w:ascii="Arial" w:hAnsi="Arial" w:cs="Arial"/>
        </w:rPr>
      </w:pPr>
    </w:p>
    <w:p w14:paraId="6A499A6B"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24B5DD07" w14:textId="3A1004CD" w:rsidR="00614A9B" w:rsidRDefault="003731C8" w:rsidP="000F6F4F">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C77FF9">
        <w:rPr>
          <w:rFonts w:ascii="Arial" w:hAnsi="Arial" w:cs="Arial"/>
        </w:rPr>
        <w:t xml:space="preserve">TS </w:t>
      </w:r>
      <w:r w:rsidR="0037600B" w:rsidRPr="00C77FF9">
        <w:rPr>
          <w:rFonts w:ascii="Arial" w:hAnsi="Arial" w:cs="Arial"/>
        </w:rPr>
        <w:t>38.</w:t>
      </w:r>
      <w:r w:rsidR="0037600B" w:rsidRPr="00C77FF9">
        <w:rPr>
          <w:rFonts w:ascii="Arial" w:eastAsia="SimSun" w:hAnsi="Arial" w:cs="Arial" w:hint="eastAsia"/>
          <w:lang w:eastAsia="zh-CN"/>
        </w:rPr>
        <w:t>133</w:t>
      </w:r>
      <w:r w:rsidR="0037600B" w:rsidRPr="00C77FF9">
        <w:rPr>
          <w:rFonts w:ascii="Arial" w:hAnsi="Arial" w:cs="Arial"/>
        </w:rPr>
        <w:t xml:space="preserve"> v</w:t>
      </w:r>
      <w:r w:rsidR="0037600B" w:rsidRPr="00C77FF9">
        <w:rPr>
          <w:rFonts w:ascii="Arial" w:eastAsia="SimSun" w:hAnsi="Arial" w:cs="Arial"/>
          <w:lang w:eastAsia="zh-CN"/>
        </w:rPr>
        <w:t>1</w:t>
      </w:r>
      <w:r w:rsidR="00035F35" w:rsidRPr="00C77FF9">
        <w:rPr>
          <w:rFonts w:ascii="Arial" w:eastAsia="SimSun" w:hAnsi="Arial" w:cs="Arial"/>
          <w:lang w:eastAsia="zh-CN"/>
        </w:rPr>
        <w:t>8</w:t>
      </w:r>
      <w:r w:rsidR="0037600B" w:rsidRPr="00C77FF9">
        <w:rPr>
          <w:rFonts w:ascii="Arial" w:hAnsi="Arial" w:cs="Arial"/>
        </w:rPr>
        <w:t>.</w:t>
      </w:r>
      <w:r w:rsidR="00035F35" w:rsidRPr="00C77FF9">
        <w:rPr>
          <w:rFonts w:ascii="Arial" w:hAnsi="Arial" w:cs="Arial"/>
        </w:rPr>
        <w:t>9</w:t>
      </w:r>
      <w:r w:rsidR="0037600B" w:rsidRPr="00C77FF9">
        <w:rPr>
          <w:rFonts w:ascii="Arial" w:hAnsi="Arial" w:cs="Arial"/>
        </w:rPr>
        <w:t>.0</w:t>
      </w:r>
      <w:r w:rsidR="003F07EA" w:rsidRPr="00C77FF9">
        <w:rPr>
          <w:rFonts w:ascii="Arial" w:hAnsi="Arial" w:cs="Arial"/>
        </w:rPr>
        <w:t>.</w:t>
      </w:r>
    </w:p>
    <w:p w14:paraId="582AA6D5" w14:textId="77777777" w:rsidR="00C77FF9" w:rsidRPr="00C77FF9" w:rsidRDefault="00C77FF9" w:rsidP="00C77FF9">
      <w:pPr>
        <w:overflowPunct w:val="0"/>
        <w:autoSpaceDE w:val="0"/>
        <w:autoSpaceDN w:val="0"/>
        <w:adjustRightInd w:val="0"/>
        <w:spacing w:before="120"/>
        <w:ind w:left="1420" w:hanging="1420"/>
        <w:textAlignment w:val="baseline"/>
        <w:outlineLvl w:val="3"/>
        <w:rPr>
          <w:rFonts w:ascii="Arial" w:eastAsia="Times New Roman" w:hAnsi="Arial"/>
          <w:snapToGrid w:val="0"/>
          <w:sz w:val="24"/>
          <w:shd w:val="pct15" w:color="auto" w:fill="FFFFFF"/>
        </w:rPr>
      </w:pPr>
      <w:bookmarkStart w:id="22" w:name="_Hlk16479105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77FF9">
        <w:rPr>
          <w:rFonts w:ascii="Arial" w:eastAsia="Times New Roman" w:hAnsi="Arial"/>
          <w:snapToGrid w:val="0"/>
          <w:sz w:val="24"/>
          <w:shd w:val="pct15" w:color="auto" w:fill="FFFFFF"/>
        </w:rPr>
        <w:t>A.7.3.4.2</w:t>
      </w:r>
      <w:r w:rsidRPr="00C77FF9">
        <w:rPr>
          <w:rFonts w:ascii="Arial" w:eastAsia="Times New Roman" w:hAnsi="Arial"/>
          <w:snapToGrid w:val="0"/>
          <w:sz w:val="24"/>
          <w:shd w:val="pct15" w:color="auto" w:fill="FFFFFF"/>
        </w:rPr>
        <w:tab/>
        <w:t>RACH-less Intra-frequency PCell switch from FR2 to FR2</w:t>
      </w:r>
      <w:bookmarkEnd w:id="22"/>
    </w:p>
    <w:p w14:paraId="774F1371" w14:textId="77777777" w:rsidR="00C77FF9" w:rsidRPr="00C77FF9" w:rsidRDefault="00C77FF9" w:rsidP="00C77FF9">
      <w:pPr>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r w:rsidRPr="00C77FF9">
        <w:rPr>
          <w:rFonts w:ascii="Arial" w:eastAsia="Times New Roman" w:hAnsi="Arial"/>
          <w:snapToGrid w:val="0"/>
          <w:sz w:val="22"/>
          <w:shd w:val="pct15" w:color="auto" w:fill="FFFFFF"/>
        </w:rPr>
        <w:t>A.7.3.4.2.1</w:t>
      </w:r>
      <w:r w:rsidRPr="00C77FF9">
        <w:rPr>
          <w:rFonts w:ascii="Arial" w:eastAsia="Times New Roman" w:hAnsi="Arial"/>
          <w:snapToGrid w:val="0"/>
          <w:sz w:val="22"/>
          <w:shd w:val="pct15" w:color="auto" w:fill="FFFFFF"/>
        </w:rPr>
        <w:tab/>
        <w:t>Test Purpose and Environment</w:t>
      </w:r>
    </w:p>
    <w:p w14:paraId="2FA9BCA1" w14:textId="77777777" w:rsidR="00C77FF9" w:rsidRPr="00C77FF9" w:rsidRDefault="00C77FF9" w:rsidP="00C77FF9">
      <w:pPr>
        <w:overflowPunct w:val="0"/>
        <w:autoSpaceDE w:val="0"/>
        <w:autoSpaceDN w:val="0"/>
        <w:adjustRightInd w:val="0"/>
        <w:textAlignment w:val="baseline"/>
        <w:rPr>
          <w:rFonts w:eastAsia="Times New Roman" w:cs="v4.2.0"/>
          <w:shd w:val="pct15" w:color="auto" w:fill="FFFFFF"/>
        </w:rPr>
      </w:pPr>
      <w:r w:rsidRPr="00C77FF9">
        <w:rPr>
          <w:rFonts w:eastAsia="Times New Roman" w:cs="v4.2.0"/>
          <w:shd w:val="pct15" w:color="auto" w:fill="FFFFFF"/>
        </w:rPr>
        <w:t>This test is to verify the requirement for the NR FR2-NR FR2 RACH-less intra frequency PCell switch specified in clause </w:t>
      </w:r>
      <w:r w:rsidRPr="00C77FF9">
        <w:rPr>
          <w:rFonts w:eastAsia="Times New Roman"/>
          <w:shd w:val="pct15" w:color="auto" w:fill="FFFFFF"/>
          <w:lang w:eastAsia="zh-CN"/>
        </w:rPr>
        <w:t>6.3.1 for both with and without early TCI state activation</w:t>
      </w:r>
      <w:r w:rsidRPr="00C77FF9">
        <w:rPr>
          <w:rFonts w:eastAsia="Times New Roman" w:cs="v4.2.0"/>
          <w:shd w:val="pct15" w:color="auto" w:fill="FFFFFF"/>
        </w:rPr>
        <w:t>.</w:t>
      </w:r>
    </w:p>
    <w:p w14:paraId="1DB63998" w14:textId="77777777" w:rsidR="00C77FF9" w:rsidRPr="00C77FF9" w:rsidRDefault="00C77FF9" w:rsidP="00C77FF9">
      <w:pPr>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r w:rsidRPr="00C77FF9">
        <w:rPr>
          <w:rFonts w:ascii="Arial" w:eastAsia="Times New Roman" w:hAnsi="Arial"/>
          <w:snapToGrid w:val="0"/>
          <w:sz w:val="22"/>
          <w:shd w:val="pct15" w:color="auto" w:fill="FFFFFF"/>
        </w:rPr>
        <w:t>A.7.3.4.2.2</w:t>
      </w:r>
      <w:r w:rsidRPr="00C77FF9">
        <w:rPr>
          <w:rFonts w:ascii="Arial" w:eastAsia="Times New Roman" w:hAnsi="Arial"/>
          <w:snapToGrid w:val="0"/>
          <w:sz w:val="22"/>
          <w:shd w:val="pct15" w:color="auto" w:fill="FFFFFF"/>
        </w:rPr>
        <w:tab/>
        <w:t>Test Parameters</w:t>
      </w:r>
    </w:p>
    <w:p w14:paraId="72CC2C2C"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cs="v4.2.0"/>
          <w:shd w:val="pct15" w:color="auto" w:fill="FFFFFF"/>
        </w:rPr>
        <w:t>Two cells are deployed in the test, which are FR2 PCell (Cell 1) and a FR2 neighbour cell (Cell 2) on the same frequency as the PCell.</w:t>
      </w:r>
      <w:r w:rsidRPr="00C77FF9">
        <w:rPr>
          <w:rFonts w:eastAsia="Times New Roman"/>
          <w:shd w:val="pct15" w:color="auto" w:fill="FFFFFF"/>
        </w:rPr>
        <w:t xml:space="preserve"> Test configurations are given in table </w:t>
      </w:r>
      <w:r w:rsidRPr="00C77FF9">
        <w:rPr>
          <w:rFonts w:eastAsia="Times New Roman"/>
          <w:snapToGrid w:val="0"/>
          <w:shd w:val="pct15" w:color="auto" w:fill="FFFFFF"/>
        </w:rPr>
        <w:t>A.7.3.4.2.2</w:t>
      </w:r>
      <w:r w:rsidRPr="00C77FF9">
        <w:rPr>
          <w:rFonts w:eastAsia="Times New Roman"/>
          <w:shd w:val="pct15" w:color="auto" w:fill="FFFFFF"/>
        </w:rPr>
        <w:t xml:space="preserve">-1. Both cell switch delay and interruption length are tested by using the parameters in table </w:t>
      </w:r>
      <w:r w:rsidRPr="00C77FF9">
        <w:rPr>
          <w:rFonts w:eastAsia="Times New Roman"/>
          <w:snapToGrid w:val="0"/>
          <w:shd w:val="pct15" w:color="auto" w:fill="FFFFFF"/>
        </w:rPr>
        <w:t>A.7.3.4.2.2</w:t>
      </w:r>
      <w:r w:rsidRPr="00C77FF9">
        <w:rPr>
          <w:rFonts w:eastAsia="Times New Roman"/>
          <w:shd w:val="pct15" w:color="auto" w:fill="FFFFFF"/>
        </w:rPr>
        <w:t xml:space="preserve">-2 and </w:t>
      </w:r>
      <w:r w:rsidRPr="00C77FF9">
        <w:rPr>
          <w:rFonts w:eastAsia="Times New Roman"/>
          <w:snapToGrid w:val="0"/>
          <w:shd w:val="pct15" w:color="auto" w:fill="FFFFFF"/>
        </w:rPr>
        <w:t>A.7.3.4.2.2</w:t>
      </w:r>
      <w:r w:rsidRPr="00C77FF9">
        <w:rPr>
          <w:rFonts w:eastAsia="Times New Roman"/>
          <w:shd w:val="pct15" w:color="auto" w:fill="FFFFFF"/>
        </w:rPr>
        <w:t>-3.</w:t>
      </w:r>
    </w:p>
    <w:p w14:paraId="1DC7776B"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shd w:val="pct15" w:color="auto" w:fill="FFFFFF"/>
        </w:rPr>
        <w:t xml:space="preserve">The test consists of 4 tests, and UE is required to pass one among Test 1A, Test 1B, Test 2A and Test 2B. </w:t>
      </w:r>
    </w:p>
    <w:p w14:paraId="083CF8D9"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Test 1: for a UE supporting </w:t>
      </w:r>
      <w:r w:rsidRPr="00C77FF9">
        <w:rPr>
          <w:rFonts w:eastAsia="Times New Roman"/>
          <w:i/>
          <w:iCs/>
          <w:shd w:val="pct15" w:color="auto" w:fill="FFFFFF"/>
        </w:rPr>
        <w:t xml:space="preserve">ltm-MAC-CE-JointTCI-r18 </w:t>
      </w:r>
      <w:r w:rsidRPr="00C77FF9">
        <w:rPr>
          <w:rFonts w:eastAsia="Times New Roman"/>
          <w:shd w:val="pct15" w:color="auto" w:fill="FFFFFF"/>
        </w:rPr>
        <w:t>and/or</w:t>
      </w:r>
      <w:r w:rsidRPr="00C77FF9">
        <w:rPr>
          <w:rFonts w:eastAsia="Times New Roman"/>
          <w:i/>
          <w:iCs/>
          <w:shd w:val="pct15" w:color="auto" w:fill="FFFFFF"/>
        </w:rPr>
        <w:t xml:space="preserve"> ltm-MAC-CE-SeparateTCI-r18</w:t>
      </w:r>
    </w:p>
    <w:p w14:paraId="2623606B"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Test 1A: for a UE supporting </w:t>
      </w:r>
      <w:r w:rsidRPr="00C77FF9">
        <w:rPr>
          <w:rFonts w:eastAsia="Times New Roman"/>
          <w:i/>
          <w:iCs/>
          <w:shd w:val="pct15" w:color="auto" w:fill="FFFFFF"/>
        </w:rPr>
        <w:t>ltm-MAC-CE-JointTCI-r18</w:t>
      </w:r>
      <w:r w:rsidRPr="00C77FF9">
        <w:rPr>
          <w:rFonts w:eastAsia="Times New Roman"/>
          <w:shd w:val="pct15" w:color="auto" w:fill="FFFFFF"/>
        </w:rPr>
        <w:t xml:space="preserve">. </w:t>
      </w:r>
    </w:p>
    <w:p w14:paraId="3636BC91"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Test 1B: for a UE supporting </w:t>
      </w:r>
      <w:r w:rsidRPr="00C77FF9">
        <w:rPr>
          <w:rFonts w:eastAsia="Times New Roman"/>
          <w:i/>
          <w:iCs/>
          <w:shd w:val="pct15" w:color="auto" w:fill="FFFFFF"/>
        </w:rPr>
        <w:t>ltm-MAC-CE-SeparateTCI-r18</w:t>
      </w:r>
      <w:r w:rsidRPr="00C77FF9">
        <w:rPr>
          <w:rFonts w:eastAsia="Times New Roman"/>
          <w:shd w:val="pct15" w:color="auto" w:fill="FFFFFF"/>
        </w:rPr>
        <w:t xml:space="preserve"> and does not support </w:t>
      </w:r>
      <w:r w:rsidRPr="00C77FF9">
        <w:rPr>
          <w:rFonts w:eastAsia="Times New Roman"/>
          <w:i/>
          <w:iCs/>
          <w:shd w:val="pct15" w:color="auto" w:fill="FFFFFF"/>
        </w:rPr>
        <w:t>ltm-MAC-CE-JointTCI-r18</w:t>
      </w:r>
      <w:r w:rsidRPr="00C77FF9">
        <w:rPr>
          <w:rFonts w:eastAsia="Times New Roman"/>
          <w:shd w:val="pct15" w:color="auto" w:fill="FFFFFF"/>
        </w:rPr>
        <w:t xml:space="preserve">. </w:t>
      </w:r>
    </w:p>
    <w:p w14:paraId="6CECDC64"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Test 2: for a UE not supporting </w:t>
      </w:r>
      <w:r w:rsidRPr="00C77FF9">
        <w:rPr>
          <w:rFonts w:eastAsia="Times New Roman"/>
          <w:i/>
          <w:iCs/>
          <w:shd w:val="pct15" w:color="auto" w:fill="FFFFFF"/>
        </w:rPr>
        <w:t xml:space="preserve">ltm-MAC-CE-JointTCI-r18 </w:t>
      </w:r>
      <w:r w:rsidRPr="00C77FF9">
        <w:rPr>
          <w:rFonts w:eastAsia="Times New Roman"/>
          <w:shd w:val="pct15" w:color="auto" w:fill="FFFFFF"/>
        </w:rPr>
        <w:t>and</w:t>
      </w:r>
      <w:r w:rsidRPr="00C77FF9">
        <w:rPr>
          <w:rFonts w:eastAsia="Times New Roman"/>
          <w:i/>
          <w:iCs/>
          <w:shd w:val="pct15" w:color="auto" w:fill="FFFFFF"/>
        </w:rPr>
        <w:t xml:space="preserve"> ltm-MAC-CE-SeparateTCI-r18</w:t>
      </w:r>
    </w:p>
    <w:p w14:paraId="55CFE0BD"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Test 2A: for a UE supporting </w:t>
      </w:r>
      <w:r w:rsidRPr="00C77FF9">
        <w:rPr>
          <w:rFonts w:eastAsia="Times New Roman"/>
          <w:i/>
          <w:iCs/>
          <w:shd w:val="pct15" w:color="auto" w:fill="FFFFFF"/>
        </w:rPr>
        <w:t>ltm-BeamIndicationJointTCI-r18</w:t>
      </w:r>
      <w:r w:rsidRPr="00C77FF9">
        <w:rPr>
          <w:rFonts w:eastAsia="Times New Roman"/>
          <w:shd w:val="pct15" w:color="auto" w:fill="FFFFFF"/>
        </w:rPr>
        <w:t xml:space="preserve">. </w:t>
      </w:r>
    </w:p>
    <w:p w14:paraId="22ED889B"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Test 2B: for a UE supporting </w:t>
      </w:r>
      <w:r w:rsidRPr="00C77FF9">
        <w:rPr>
          <w:rFonts w:eastAsia="Times New Roman"/>
          <w:i/>
          <w:iCs/>
          <w:shd w:val="pct15" w:color="auto" w:fill="FFFFFF"/>
        </w:rPr>
        <w:t>ltm-BeamIndicationSeparateTCI-r18</w:t>
      </w:r>
      <w:r w:rsidRPr="00C77FF9">
        <w:rPr>
          <w:rFonts w:eastAsia="Times New Roman"/>
          <w:shd w:val="pct15" w:color="auto" w:fill="FFFFFF"/>
        </w:rPr>
        <w:t xml:space="preserve"> and does not support </w:t>
      </w:r>
      <w:r w:rsidRPr="00C77FF9">
        <w:rPr>
          <w:rFonts w:eastAsia="Times New Roman"/>
          <w:i/>
          <w:iCs/>
          <w:shd w:val="pct15" w:color="auto" w:fill="FFFFFF"/>
        </w:rPr>
        <w:t>ltm-BeamIndicationJointTCI-r18</w:t>
      </w:r>
      <w:r w:rsidRPr="00C77FF9">
        <w:rPr>
          <w:rFonts w:eastAsia="Times New Roman"/>
          <w:shd w:val="pct15" w:color="auto" w:fill="FFFFFF"/>
        </w:rPr>
        <w:t xml:space="preserve">. </w:t>
      </w:r>
    </w:p>
    <w:p w14:paraId="0D9E62E6"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cs="v4.2.0"/>
          <w:shd w:val="pct15" w:color="auto" w:fill="FFFFFF"/>
        </w:rPr>
        <w:t xml:space="preserve">The test consists of five successive time periods, with time durations of T1, T2, T3, T4 and T5, respectively. </w:t>
      </w:r>
      <w:r w:rsidRPr="00C77FF9">
        <w:rPr>
          <w:rFonts w:eastAsia="Batang"/>
          <w:shd w:val="pct15" w:color="auto" w:fill="FFFFFF"/>
        </w:rPr>
        <w:t>No gap patterns are configured in the test case</w:t>
      </w:r>
      <w:r w:rsidRPr="00C77FF9">
        <w:rPr>
          <w:rFonts w:eastAsia="Times New Roman"/>
          <w:shd w:val="pct15" w:color="auto" w:fill="FFFFFF"/>
        </w:rPr>
        <w:t xml:space="preserve">. </w:t>
      </w:r>
    </w:p>
    <w:p w14:paraId="1044DB10"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shd w:val="pct15" w:color="auto" w:fill="FFFFFF"/>
        </w:rPr>
        <w:lastRenderedPageBreak/>
        <w:t>During T1, for Test 1A, 1B, 2A and 2B:</w:t>
      </w:r>
    </w:p>
    <w:p w14:paraId="3C94AF8F" w14:textId="77777777" w:rsidR="00C77FF9" w:rsidRPr="00C77FF9" w:rsidRDefault="00C77FF9" w:rsidP="00C77FF9">
      <w:pPr>
        <w:overflowPunct w:val="0"/>
        <w:autoSpaceDE w:val="0"/>
        <w:autoSpaceDN w:val="0"/>
        <w:adjustRightInd w:val="0"/>
        <w:ind w:left="568" w:hanging="284"/>
        <w:textAlignment w:val="baseline"/>
        <w:rPr>
          <w:rFonts w:eastAsia="Times New Roman" w:cs="v4.2.0"/>
          <w:shd w:val="pct15" w:color="auto" w:fill="FFFFFF"/>
        </w:rPr>
      </w:pPr>
      <w:r w:rsidRPr="00C77FF9">
        <w:rPr>
          <w:rFonts w:eastAsia="Times New Roman"/>
          <w:shd w:val="pct15" w:color="auto" w:fill="FFFFFF"/>
        </w:rPr>
        <w:t>-</w:t>
      </w:r>
      <w:r w:rsidRPr="00C77FF9">
        <w:rPr>
          <w:rFonts w:eastAsia="Times New Roman"/>
          <w:shd w:val="pct15" w:color="auto" w:fill="FFFFFF"/>
        </w:rPr>
        <w:tab/>
      </w:r>
      <w:r w:rsidRPr="00C77FF9">
        <w:rPr>
          <w:rFonts w:eastAsia="Times New Roman" w:cs="v4.2.0"/>
          <w:shd w:val="pct15" w:color="auto" w:fill="FFFFFF"/>
          <w:lang w:eastAsia="zh-CN"/>
        </w:rPr>
        <w:t>A</w:t>
      </w:r>
      <w:r w:rsidRPr="00C77FF9">
        <w:rPr>
          <w:rFonts w:eastAsia="Times New Roman" w:cs="v4.2.0"/>
          <w:shd w:val="pct15" w:color="auto" w:fill="FFFFFF"/>
        </w:rPr>
        <w:t xml:space="preserve"> measurement object is configured for the frequency of the Cell 2, and it is indicated to the UE that event-triggered reporting with Event A3 is used. </w:t>
      </w:r>
    </w:p>
    <w:p w14:paraId="2F1FC403"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T1 ends with UE reporting an L3 measurement result of Cell 2 to Cell 1.</w:t>
      </w:r>
    </w:p>
    <w:p w14:paraId="70AF705E"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shd w:val="pct15" w:color="auto" w:fill="FFFFFF"/>
        </w:rPr>
        <w:t>During T2, for Test 1A, 1B, 2A and 2B:</w:t>
      </w:r>
    </w:p>
    <w:p w14:paraId="1576B8B7"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At the start of T2, UE is provided with </w:t>
      </w:r>
      <w:r w:rsidRPr="00C77FF9">
        <w:rPr>
          <w:rFonts w:eastAsia="Times New Roman"/>
          <w:i/>
          <w:iCs/>
          <w:shd w:val="pct15" w:color="auto" w:fill="FFFFFF"/>
          <w:lang w:eastAsia="ja-JP"/>
        </w:rPr>
        <w:t xml:space="preserve">LTM-Candidate-r18 </w:t>
      </w:r>
      <w:r w:rsidRPr="00C77FF9">
        <w:rPr>
          <w:rFonts w:eastAsia="Times New Roman"/>
          <w:shd w:val="pct15" w:color="auto" w:fill="FFFFFF"/>
        </w:rPr>
        <w:t>for Cell 2</w:t>
      </w:r>
    </w:p>
    <w:p w14:paraId="069913FC"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Joint TCI state configuration as defined in table A.7.3.4.2.2-2 for Test 1A and Test 2A are provided. </w:t>
      </w:r>
    </w:p>
    <w:p w14:paraId="39A0534F"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Separate TCI state configuration as defined in table A.7.3.4.2.2-2 for Test 1B and Test 2B are provided.</w:t>
      </w:r>
    </w:p>
    <w:p w14:paraId="56A8D058"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UE is configured with SSB-based L1-RSRP measurements and periodic L1-RSRP measurement reports on candidate cell (Cell 2) in PUCCH format 2.</w:t>
      </w:r>
    </w:p>
    <w:p w14:paraId="254DA739" w14:textId="77777777" w:rsidR="00C77FF9" w:rsidRPr="00C77FF9" w:rsidRDefault="00C77FF9" w:rsidP="00C77FF9">
      <w:pPr>
        <w:overflowPunct w:val="0"/>
        <w:autoSpaceDE w:val="0"/>
        <w:autoSpaceDN w:val="0"/>
        <w:adjustRightInd w:val="0"/>
        <w:ind w:left="568" w:hanging="284"/>
        <w:textAlignment w:val="baseline"/>
        <w:rPr>
          <w:rFonts w:eastAsia="Times New Roman" w:cs="v4.2.0"/>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T2 ends with UE reporting a valid L1-RSRP result of Cell 2. </w:t>
      </w:r>
    </w:p>
    <w:p w14:paraId="2F14F4B9" w14:textId="77777777" w:rsidR="00C77FF9" w:rsidRPr="00C77FF9" w:rsidRDefault="00C77FF9" w:rsidP="00C77FF9">
      <w:pPr>
        <w:overflowPunct w:val="0"/>
        <w:autoSpaceDE w:val="0"/>
        <w:autoSpaceDN w:val="0"/>
        <w:adjustRightInd w:val="0"/>
        <w:textAlignment w:val="baseline"/>
        <w:rPr>
          <w:rFonts w:eastAsia="Times New Roman" w:cs="v4.2.0"/>
          <w:shd w:val="pct15" w:color="auto" w:fill="FFFFFF"/>
        </w:rPr>
      </w:pPr>
      <w:r w:rsidRPr="00C77FF9">
        <w:rPr>
          <w:rFonts w:eastAsia="Times New Roman"/>
          <w:shd w:val="pct15" w:color="auto" w:fill="FFFFFF"/>
        </w:rPr>
        <w:t>During T3, for Test 1A and 1B:</w:t>
      </w:r>
    </w:p>
    <w:p w14:paraId="51FD2DD4"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At the start of T3, UE receives candidate cell TCI state activation MAC CE for Cell 2. </w:t>
      </w:r>
    </w:p>
    <w:p w14:paraId="78D408EF"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In Test 1A, </w:t>
      </w:r>
      <w:r w:rsidRPr="00C77FF9">
        <w:rPr>
          <w:rFonts w:eastAsia="Times New Roman"/>
          <w:i/>
          <w:iCs/>
          <w:shd w:val="pct15" w:color="auto" w:fill="FFFFFF"/>
        </w:rPr>
        <w:t>CandidateTCI-State#1</w:t>
      </w:r>
      <w:r w:rsidRPr="00C77FF9">
        <w:rPr>
          <w:rFonts w:eastAsia="Times New Roman"/>
          <w:shd w:val="pct15" w:color="auto" w:fill="FFFFFF"/>
        </w:rPr>
        <w:t xml:space="preserve"> is activated. </w:t>
      </w:r>
    </w:p>
    <w:p w14:paraId="7967C0BE"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In Test 1B, </w:t>
      </w:r>
      <w:r w:rsidRPr="00C77FF9">
        <w:rPr>
          <w:rFonts w:eastAsia="Times New Roman"/>
          <w:i/>
          <w:iCs/>
          <w:shd w:val="pct15" w:color="auto" w:fill="FFFFFF"/>
        </w:rPr>
        <w:t>CandidateTCI-State#1</w:t>
      </w:r>
      <w:r w:rsidRPr="00C77FF9">
        <w:rPr>
          <w:rFonts w:eastAsia="Times New Roman"/>
          <w:shd w:val="pct15" w:color="auto" w:fill="FFFFFF"/>
        </w:rPr>
        <w:t xml:space="preserve"> and </w:t>
      </w:r>
      <w:r w:rsidRPr="00C77FF9">
        <w:rPr>
          <w:rFonts w:eastAsia="Times New Roman"/>
          <w:i/>
          <w:iCs/>
          <w:shd w:val="pct15" w:color="auto" w:fill="FFFFFF"/>
        </w:rPr>
        <w:t>CandidateTCI-UL-State#1</w:t>
      </w:r>
      <w:r w:rsidRPr="00C77FF9">
        <w:rPr>
          <w:rFonts w:eastAsia="Times New Roman"/>
          <w:shd w:val="pct15" w:color="auto" w:fill="FFFFFF"/>
        </w:rPr>
        <w:t xml:space="preserve"> is activated.</w:t>
      </w:r>
    </w:p>
    <w:p w14:paraId="1C5A260C"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T3 ends 50 ms after the candidate cell TCI state activation MAC CE transmission.</w:t>
      </w:r>
    </w:p>
    <w:p w14:paraId="497258ED"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In Test 2A and 2B, T3 is skipped.</w:t>
      </w:r>
    </w:p>
    <w:p w14:paraId="42CA4946"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shd w:val="pct15" w:color="auto" w:fill="FFFFFF"/>
        </w:rPr>
        <w:t>During T4, for Test 1A, 1B, 2A and 2B:</w:t>
      </w:r>
    </w:p>
    <w:p w14:paraId="6569DFB7"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At the start of T4, UE receives PDCCH order to trigger PRACH transmission on Cell 2. </w:t>
      </w:r>
    </w:p>
    <w:p w14:paraId="29B84ECA"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T4 ends 5 ms after the UE transmits the PRACH to Cell 2. </w:t>
      </w:r>
    </w:p>
    <w:p w14:paraId="1EB37706"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For UE incapable of </w:t>
      </w:r>
      <w:r w:rsidRPr="00C77FF9">
        <w:rPr>
          <w:rFonts w:eastAsia="Times New Roman"/>
          <w:i/>
          <w:iCs/>
          <w:shd w:val="pct15" w:color="auto" w:fill="FFFFFF"/>
        </w:rPr>
        <w:t>rach-EarlyTA-Measurement-r18</w:t>
      </w:r>
      <w:r w:rsidRPr="00C77FF9">
        <w:rPr>
          <w:rFonts w:eastAsia="Times New Roman"/>
          <w:shd w:val="pct15" w:color="auto" w:fill="FFFFFF"/>
        </w:rPr>
        <w:t>, T4 is skipped.</w:t>
      </w:r>
    </w:p>
    <w:p w14:paraId="65E9DA46"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r w:rsidRPr="00C77FF9">
        <w:rPr>
          <w:rFonts w:eastAsia="Times New Roman"/>
          <w:shd w:val="pct15" w:color="auto" w:fill="FFFFFF"/>
        </w:rPr>
        <w:t xml:space="preserve">During T5, for Test 1A, 1B, 2A and 2B: </w:t>
      </w:r>
    </w:p>
    <w:p w14:paraId="57679901"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The start of T5 is the last TTI containing LTM cell switch command MAC CE is sent by Cell 1 to the UE. </w:t>
      </w:r>
    </w:p>
    <w:p w14:paraId="3C659295"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In the cell switch command, Cell 2 is the target cell and the field of Timing Advance Command is set to 0. </w:t>
      </w:r>
    </w:p>
    <w:p w14:paraId="1FB52217"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In test 1A, CandidateTCI-State#2 is indicated. </w:t>
      </w:r>
    </w:p>
    <w:p w14:paraId="02E99C88"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In test 1B, CandidateTCI-State#2 and CandidateTCI-UL-State#1 are indicated. </w:t>
      </w:r>
    </w:p>
    <w:p w14:paraId="5726CE85"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In test 2A, CandidateTCI-State#1 is indicated. </w:t>
      </w:r>
    </w:p>
    <w:p w14:paraId="06CD983E"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In test 2B, CandidateTCI-State#1 and CandidateTCI-UL-State#1 are indicated.</w:t>
      </w:r>
    </w:p>
    <w:p w14:paraId="1856376D" w14:textId="77777777" w:rsidR="00C77FF9" w:rsidRPr="00C77FF9" w:rsidRDefault="00C77FF9" w:rsidP="00C77FF9">
      <w:pPr>
        <w:overflowPunct w:val="0"/>
        <w:autoSpaceDE w:val="0"/>
        <w:autoSpaceDN w:val="0"/>
        <w:adjustRightInd w:val="0"/>
        <w:ind w:left="568" w:hanging="284"/>
        <w:textAlignment w:val="baseline"/>
        <w:rPr>
          <w:rFonts w:cs="v4.2.0"/>
          <w:shd w:val="pct15" w:color="auto" w:fill="FFFFFF"/>
        </w:rPr>
      </w:pPr>
      <w:r w:rsidRPr="00C77FF9">
        <w:rPr>
          <w:rFonts w:eastAsia="Times New Roman"/>
          <w:shd w:val="pct15" w:color="auto" w:fill="FFFFFF"/>
        </w:rPr>
        <w:t>-</w:t>
      </w:r>
      <w:r w:rsidRPr="00C77FF9">
        <w:rPr>
          <w:rFonts w:eastAsia="Times New Roman"/>
          <w:shd w:val="pct15" w:color="auto" w:fill="FFFFFF"/>
        </w:rPr>
        <w:tab/>
      </w:r>
      <w:r w:rsidRPr="00C77FF9">
        <w:rPr>
          <w:rFonts w:eastAsia="Times New Roman"/>
          <w:shd w:val="pct15" w:color="auto" w:fill="FFFFFF"/>
          <w:lang w:eastAsia="zh-CN"/>
        </w:rPr>
        <w:t>Cell 2 continuously schedules PUSCH for the UE</w:t>
      </w:r>
      <w:r w:rsidRPr="00C77FF9">
        <w:rPr>
          <w:rFonts w:cs="v4.2.0"/>
          <w:shd w:val="pct15" w:color="auto" w:fill="FFFFFF"/>
        </w:rPr>
        <w:t>.</w:t>
      </w:r>
    </w:p>
    <w:p w14:paraId="3E990D37"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 xml:space="preserve">T5 ends either at the UL slot of PUSCH scheduled by Cell 2 at the fist DL slot not earlier than </w:t>
      </w:r>
      <w:r w:rsidRPr="00C77FF9">
        <w:rPr>
          <w:rFonts w:eastAsia="SimSun"/>
          <w:shd w:val="pct15" w:color="auto" w:fill="FFFFFF"/>
        </w:rPr>
        <w:t>(</w:t>
      </w:r>
      <w:r w:rsidRPr="00C77FF9">
        <w:rPr>
          <w:rFonts w:eastAsia="Times New Roman"/>
          <w:shd w:val="pct15" w:color="auto" w:fill="FFFFFF"/>
        </w:rPr>
        <w:t>T</w:t>
      </w:r>
      <w:r w:rsidRPr="00C77FF9">
        <w:rPr>
          <w:rFonts w:eastAsia="Times New Roman"/>
          <w:shd w:val="pct15" w:color="auto" w:fill="FFFFFF"/>
          <w:vertAlign w:val="subscript"/>
        </w:rPr>
        <w:t>cmd</w:t>
      </w:r>
      <w:r w:rsidRPr="00C77FF9">
        <w:rPr>
          <w:rFonts w:eastAsia="Times New Roman"/>
          <w:shd w:val="pct15" w:color="auto" w:fill="FFFFFF"/>
        </w:rPr>
        <w:t xml:space="preserve"> + T</w:t>
      </w:r>
      <w:r w:rsidRPr="00C77FF9">
        <w:rPr>
          <w:rFonts w:eastAsia="Times New Roman"/>
          <w:shd w:val="pct15" w:color="auto" w:fill="FFFFFF"/>
          <w:vertAlign w:val="subscript"/>
        </w:rPr>
        <w:t>LTM-RRC-processing</w:t>
      </w:r>
      <w:r w:rsidRPr="00C77FF9">
        <w:rPr>
          <w:rFonts w:eastAsia="Times New Roman"/>
          <w:shd w:val="pct15" w:color="auto" w:fill="FFFFFF"/>
        </w:rPr>
        <w:t xml:space="preserve"> + T</w:t>
      </w:r>
      <w:r w:rsidRPr="00C77FF9">
        <w:rPr>
          <w:rFonts w:eastAsia="Times New Roman"/>
          <w:shd w:val="pct15" w:color="auto" w:fill="FFFFFF"/>
          <w:vertAlign w:val="subscript"/>
        </w:rPr>
        <w:t>LTM-processing</w:t>
      </w:r>
      <w:r w:rsidRPr="00C77FF9">
        <w:rPr>
          <w:rFonts w:eastAsia="Times New Roman"/>
          <w:shd w:val="pct15" w:color="auto" w:fill="FFFFFF"/>
        </w:rPr>
        <w:t xml:space="preserve"> + </w:t>
      </w:r>
      <w:r w:rsidRPr="00C77FF9">
        <w:rPr>
          <w:rFonts w:eastAsia="Times New Roman"/>
          <w:bCs/>
          <w:shd w:val="pct15" w:color="auto" w:fill="FFFFFF"/>
        </w:rPr>
        <w:t>T</w:t>
      </w:r>
      <w:r w:rsidRPr="00C77FF9">
        <w:rPr>
          <w:rFonts w:eastAsia="Times New Roman"/>
          <w:bCs/>
          <w:shd w:val="pct15" w:color="auto" w:fill="FFFFFF"/>
          <w:vertAlign w:val="subscript"/>
        </w:rPr>
        <w:t>first-RS</w:t>
      </w:r>
      <w:r w:rsidRPr="00C77FF9">
        <w:rPr>
          <w:rFonts w:eastAsia="Times New Roman"/>
          <w:shd w:val="pct15" w:color="auto" w:fill="FFFFFF"/>
        </w:rPr>
        <w:t xml:space="preserve"> + T</w:t>
      </w:r>
      <w:r w:rsidRPr="00C77FF9">
        <w:rPr>
          <w:rFonts w:eastAsia="Times New Roman"/>
          <w:shd w:val="pct15" w:color="auto" w:fill="FFFFFF"/>
          <w:vertAlign w:val="subscript"/>
        </w:rPr>
        <w:t>RS-proc</w:t>
      </w:r>
      <w:r w:rsidRPr="00C77FF9">
        <w:rPr>
          <w:rFonts w:eastAsia="SimSun"/>
          <w:shd w:val="pct15" w:color="auto" w:fill="FFFFFF"/>
        </w:rPr>
        <w:t>)</w:t>
      </w:r>
      <w:r w:rsidRPr="00C77FF9">
        <w:rPr>
          <w:rFonts w:eastAsia="Times New Roman"/>
          <w:shd w:val="pct15" w:color="auto" w:fill="FFFFFF"/>
        </w:rPr>
        <w:t xml:space="preserve"> </w:t>
      </w:r>
      <w:r w:rsidRPr="00C77FF9">
        <w:rPr>
          <w:rFonts w:cs="v4.2.0"/>
          <w:shd w:val="pct15" w:color="auto" w:fill="FFFFFF"/>
        </w:rPr>
        <w:t>after the beginning of T5</w:t>
      </w:r>
      <w:r w:rsidRPr="00C77FF9">
        <w:rPr>
          <w:rFonts w:eastAsia="Times New Roman"/>
          <w:shd w:val="pct15" w:color="auto" w:fill="FFFFFF"/>
        </w:rPr>
        <w:t xml:space="preserve"> or upon the reception of PUSCH at Cell 2, whichever is earlier.</w:t>
      </w:r>
    </w:p>
    <w:p w14:paraId="109CCECD" w14:textId="77777777" w:rsidR="00C77FF9" w:rsidRPr="00C77FF9" w:rsidRDefault="00C77FF9" w:rsidP="00C77FF9">
      <w:pPr>
        <w:overflowPunct w:val="0"/>
        <w:autoSpaceDE w:val="0"/>
        <w:autoSpaceDN w:val="0"/>
        <w:adjustRightInd w:val="0"/>
        <w:ind w:left="852"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The values of T</w:t>
      </w:r>
      <w:r w:rsidRPr="00C77FF9">
        <w:rPr>
          <w:rFonts w:eastAsia="Times New Roman"/>
          <w:shd w:val="pct15" w:color="auto" w:fill="FFFFFF"/>
          <w:vertAlign w:val="subscript"/>
        </w:rPr>
        <w:t>cmd</w:t>
      </w:r>
      <w:r w:rsidRPr="00C77FF9">
        <w:rPr>
          <w:rFonts w:eastAsia="Times New Roman"/>
          <w:shd w:val="pct15" w:color="auto" w:fill="FFFFFF"/>
        </w:rPr>
        <w:t>, T</w:t>
      </w:r>
      <w:r w:rsidRPr="00C77FF9">
        <w:rPr>
          <w:rFonts w:eastAsia="Times New Roman"/>
          <w:shd w:val="pct15" w:color="auto" w:fill="FFFFFF"/>
          <w:vertAlign w:val="subscript"/>
        </w:rPr>
        <w:t>LTM-RRC-processing</w:t>
      </w:r>
      <w:r w:rsidRPr="00C77FF9">
        <w:rPr>
          <w:rFonts w:eastAsia="Times New Roman"/>
          <w:shd w:val="pct15" w:color="auto" w:fill="FFFFFF"/>
        </w:rPr>
        <w:t xml:space="preserve"> T</w:t>
      </w:r>
      <w:r w:rsidRPr="00C77FF9">
        <w:rPr>
          <w:rFonts w:eastAsia="Times New Roman"/>
          <w:shd w:val="pct15" w:color="auto" w:fill="FFFFFF"/>
          <w:vertAlign w:val="subscript"/>
        </w:rPr>
        <w:t>LTM-processing</w:t>
      </w:r>
      <w:r w:rsidRPr="00C77FF9">
        <w:rPr>
          <w:rFonts w:eastAsia="Times New Roman"/>
          <w:shd w:val="pct15" w:color="auto" w:fill="FFFFFF"/>
          <w:lang w:eastAsia="zh-CN"/>
        </w:rPr>
        <w:t xml:space="preserve">, </w:t>
      </w:r>
      <w:r w:rsidRPr="00C77FF9">
        <w:rPr>
          <w:rFonts w:eastAsia="Times New Roman"/>
          <w:bCs/>
          <w:shd w:val="pct15" w:color="auto" w:fill="FFFFFF"/>
        </w:rPr>
        <w:t>T</w:t>
      </w:r>
      <w:r w:rsidRPr="00C77FF9">
        <w:rPr>
          <w:rFonts w:eastAsia="Times New Roman"/>
          <w:bCs/>
          <w:shd w:val="pct15" w:color="auto" w:fill="FFFFFF"/>
          <w:vertAlign w:val="subscript"/>
        </w:rPr>
        <w:t>first-RS</w:t>
      </w:r>
      <w:r w:rsidRPr="00C77FF9">
        <w:rPr>
          <w:rFonts w:eastAsia="Times New Roman"/>
          <w:shd w:val="pct15" w:color="auto" w:fill="FFFFFF"/>
        </w:rPr>
        <w:t xml:space="preserve"> and T</w:t>
      </w:r>
      <w:r w:rsidRPr="00C77FF9">
        <w:rPr>
          <w:rFonts w:eastAsia="Times New Roman"/>
          <w:shd w:val="pct15" w:color="auto" w:fill="FFFFFF"/>
          <w:vertAlign w:val="subscript"/>
        </w:rPr>
        <w:t>RS-proc</w:t>
      </w:r>
      <w:r w:rsidRPr="00C77FF9">
        <w:rPr>
          <w:rFonts w:eastAsia="Times New Roman"/>
          <w:shd w:val="pct15" w:color="auto" w:fill="FFFFFF"/>
        </w:rPr>
        <w:t xml:space="preserve"> are specified in A.7.3.4.2.3.</w:t>
      </w:r>
    </w:p>
    <w:p w14:paraId="6AB63D73" w14:textId="77777777" w:rsidR="00C77FF9" w:rsidRPr="00C77FF9" w:rsidRDefault="00C77FF9" w:rsidP="00C77FF9">
      <w:pPr>
        <w:overflowPunct w:val="0"/>
        <w:autoSpaceDE w:val="0"/>
        <w:autoSpaceDN w:val="0"/>
        <w:adjustRightInd w:val="0"/>
        <w:spacing w:before="60"/>
        <w:jc w:val="center"/>
        <w:textAlignment w:val="baseline"/>
        <w:rPr>
          <w:rFonts w:ascii="Arial" w:eastAsia="Times New Roman" w:hAnsi="Arial"/>
          <w:b/>
          <w:shd w:val="pct15" w:color="auto" w:fill="FFFFFF"/>
          <w:lang w:eastAsia="zh-CN"/>
        </w:rPr>
      </w:pPr>
      <w:r w:rsidRPr="00C77FF9">
        <w:rPr>
          <w:rFonts w:ascii="Arial" w:eastAsia="Times New Roman" w:hAnsi="Arial"/>
          <w:b/>
          <w:shd w:val="pct15" w:color="auto" w:fill="FFFFFF"/>
        </w:rPr>
        <w:lastRenderedPageBreak/>
        <w:t xml:space="preserve">Table </w:t>
      </w:r>
      <w:r w:rsidRPr="00C77FF9">
        <w:rPr>
          <w:rFonts w:ascii="Arial" w:eastAsia="Times New Roman" w:hAnsi="Arial"/>
          <w:b/>
          <w:snapToGrid w:val="0"/>
          <w:shd w:val="pct15" w:color="auto" w:fill="FFFFFF"/>
        </w:rPr>
        <w:t>A.7.3.4.2.2</w:t>
      </w:r>
      <w:r w:rsidRPr="00C77FF9">
        <w:rPr>
          <w:rFonts w:ascii="Arial" w:eastAsia="Times New Roman" w:hAnsi="Arial"/>
          <w:b/>
          <w:shd w:val="pct15" w:color="auto" w:fill="FFFFFF"/>
        </w:rPr>
        <w:t xml:space="preserve">-1: </w:t>
      </w:r>
      <w:r w:rsidRPr="00C77FF9">
        <w:rPr>
          <w:rFonts w:ascii="Arial" w:eastAsia="Times New Roman" w:hAnsi="Arial"/>
          <w:b/>
          <w:snapToGrid w:val="0"/>
          <w:shd w:val="pct15" w:color="auto" w:fill="FFFFFF"/>
        </w:rPr>
        <w:t xml:space="preserve">Intra-frequency cell switch from FR2 to FR2 </w:t>
      </w:r>
      <w:r w:rsidRPr="00C77FF9">
        <w:rPr>
          <w:rFonts w:ascii="Arial" w:eastAsia="Times New Roman" w:hAnsi="Arial"/>
          <w:b/>
          <w:shd w:val="pct15" w:color="auto" w:fill="FFFFFF"/>
        </w:rPr>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C77FF9" w:rsidRPr="00C77FF9" w14:paraId="48A89141" w14:textId="77777777" w:rsidTr="00C4213D">
        <w:trPr>
          <w:jc w:val="center"/>
        </w:trPr>
        <w:tc>
          <w:tcPr>
            <w:tcW w:w="2330" w:type="dxa"/>
            <w:tcBorders>
              <w:top w:val="single" w:sz="4" w:space="0" w:color="auto"/>
              <w:left w:val="single" w:sz="4" w:space="0" w:color="auto"/>
              <w:bottom w:val="single" w:sz="4" w:space="0" w:color="auto"/>
              <w:right w:val="single" w:sz="4" w:space="0" w:color="auto"/>
            </w:tcBorders>
            <w:hideMark/>
          </w:tcPr>
          <w:p w14:paraId="6C6060B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Config</w:t>
            </w:r>
          </w:p>
        </w:tc>
        <w:tc>
          <w:tcPr>
            <w:tcW w:w="7299" w:type="dxa"/>
            <w:tcBorders>
              <w:top w:val="single" w:sz="4" w:space="0" w:color="auto"/>
              <w:left w:val="single" w:sz="4" w:space="0" w:color="auto"/>
              <w:bottom w:val="single" w:sz="4" w:space="0" w:color="auto"/>
              <w:right w:val="single" w:sz="4" w:space="0" w:color="auto"/>
            </w:tcBorders>
            <w:hideMark/>
          </w:tcPr>
          <w:p w14:paraId="486AEA3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Description</w:t>
            </w:r>
          </w:p>
        </w:tc>
      </w:tr>
      <w:tr w:rsidR="00C77FF9" w:rsidRPr="00C77FF9" w14:paraId="2CB1E379" w14:textId="77777777" w:rsidTr="00C4213D">
        <w:trPr>
          <w:jc w:val="center"/>
        </w:trPr>
        <w:tc>
          <w:tcPr>
            <w:tcW w:w="2330" w:type="dxa"/>
            <w:tcBorders>
              <w:top w:val="single" w:sz="4" w:space="0" w:color="auto"/>
              <w:left w:val="single" w:sz="4" w:space="0" w:color="auto"/>
              <w:bottom w:val="single" w:sz="4" w:space="0" w:color="auto"/>
              <w:right w:val="single" w:sz="4" w:space="0" w:color="auto"/>
            </w:tcBorders>
            <w:hideMark/>
          </w:tcPr>
          <w:p w14:paraId="05D950D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w:t>
            </w:r>
          </w:p>
        </w:tc>
        <w:tc>
          <w:tcPr>
            <w:tcW w:w="7299" w:type="dxa"/>
            <w:tcBorders>
              <w:top w:val="single" w:sz="4" w:space="0" w:color="auto"/>
              <w:left w:val="single" w:sz="4" w:space="0" w:color="auto"/>
              <w:bottom w:val="single" w:sz="4" w:space="0" w:color="auto"/>
              <w:right w:val="single" w:sz="4" w:space="0" w:color="auto"/>
            </w:tcBorders>
            <w:hideMark/>
          </w:tcPr>
          <w:p w14:paraId="7CFE327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Source cell: NR 120 kHz SSB SCS, 100 MHz bandwidth, TDD duplex mode</w:t>
            </w:r>
          </w:p>
          <w:p w14:paraId="3EE32FE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Target cell: NR 120 kHz SSB SCS, 100 MHz bandwidth, TDD duplex mode</w:t>
            </w:r>
          </w:p>
        </w:tc>
      </w:tr>
    </w:tbl>
    <w:p w14:paraId="3F706D07" w14:textId="77777777" w:rsidR="00C77FF9" w:rsidRPr="00C77FF9" w:rsidRDefault="00C77FF9" w:rsidP="00C77FF9">
      <w:pPr>
        <w:overflowPunct w:val="0"/>
        <w:autoSpaceDE w:val="0"/>
        <w:autoSpaceDN w:val="0"/>
        <w:adjustRightInd w:val="0"/>
        <w:textAlignment w:val="baseline"/>
        <w:rPr>
          <w:rFonts w:eastAsia="Times New Roman" w:cs="v4.2.0"/>
          <w:shd w:val="pct15" w:color="auto" w:fill="FFFFFF"/>
        </w:rPr>
      </w:pPr>
    </w:p>
    <w:p w14:paraId="571377BD" w14:textId="77777777" w:rsidR="00C77FF9" w:rsidRPr="00C77FF9" w:rsidRDefault="00C77FF9" w:rsidP="00C77FF9">
      <w:pPr>
        <w:overflowPunct w:val="0"/>
        <w:autoSpaceDE w:val="0"/>
        <w:autoSpaceDN w:val="0"/>
        <w:adjustRightInd w:val="0"/>
        <w:spacing w:before="60"/>
        <w:jc w:val="center"/>
        <w:textAlignment w:val="baseline"/>
        <w:rPr>
          <w:rFonts w:ascii="Arial" w:eastAsia="Times New Roman" w:hAnsi="Arial"/>
          <w:b/>
          <w:shd w:val="pct15" w:color="auto" w:fill="FFFFFF"/>
        </w:rPr>
      </w:pPr>
      <w:r w:rsidRPr="00C77FF9">
        <w:rPr>
          <w:rFonts w:ascii="Arial" w:eastAsia="Times New Roman" w:hAnsi="Arial"/>
          <w:b/>
          <w:shd w:val="pct15" w:color="auto" w:fill="FFFFFF"/>
        </w:rPr>
        <w:t xml:space="preserve">Table </w:t>
      </w:r>
      <w:r w:rsidRPr="00C77FF9">
        <w:rPr>
          <w:rFonts w:ascii="Arial" w:eastAsia="Times New Roman" w:hAnsi="Arial"/>
          <w:b/>
          <w:snapToGrid w:val="0"/>
          <w:shd w:val="pct15" w:color="auto" w:fill="FFFFFF"/>
        </w:rPr>
        <w:t>A.7.3.4.2.2</w:t>
      </w:r>
      <w:r w:rsidRPr="00C77FF9">
        <w:rPr>
          <w:rFonts w:ascii="Arial" w:eastAsia="Times New Roman" w:hAnsi="Arial"/>
          <w:b/>
          <w:shd w:val="pct15" w:color="auto" w:fill="FFFFFF"/>
        </w:rPr>
        <w:t>-2</w:t>
      </w:r>
      <w:r w:rsidRPr="00C77FF9">
        <w:rPr>
          <w:rFonts w:ascii="Arial" w:eastAsia="Times New Roman" w:hAnsi="Arial" w:cs="v4.2.0"/>
          <w:b/>
          <w:shd w:val="pct15" w:color="auto" w:fill="FFFFFF"/>
        </w:rPr>
        <w:t xml:space="preserve">: General test parameters for </w:t>
      </w:r>
      <w:r w:rsidRPr="00C77FF9">
        <w:rPr>
          <w:rFonts w:ascii="Arial" w:eastAsia="Times New Roman" w:hAnsi="Arial"/>
          <w:b/>
          <w:snapToGrid w:val="0"/>
          <w:shd w:val="pct15" w:color="auto" w:fill="FFFFFF"/>
        </w:rPr>
        <w:t>Intra-frequency cell switch from FR2 to FR2</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750"/>
        <w:gridCol w:w="1802"/>
        <w:gridCol w:w="471"/>
        <w:gridCol w:w="1016"/>
        <w:gridCol w:w="1016"/>
        <w:gridCol w:w="1016"/>
        <w:gridCol w:w="1016"/>
        <w:gridCol w:w="1267"/>
      </w:tblGrid>
      <w:tr w:rsidR="00C77FF9" w:rsidRPr="00C77FF9" w14:paraId="69D23246" w14:textId="77777777" w:rsidTr="00C4213D">
        <w:trPr>
          <w:cantSplit/>
          <w:tblHeader/>
          <w:jc w:val="center"/>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20E5717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Parameter</w:t>
            </w:r>
          </w:p>
        </w:tc>
        <w:tc>
          <w:tcPr>
            <w:tcW w:w="252" w:type="pct"/>
            <w:vMerge w:val="restart"/>
            <w:tcBorders>
              <w:top w:val="single" w:sz="2" w:space="0" w:color="auto"/>
              <w:left w:val="single" w:sz="2" w:space="0" w:color="auto"/>
              <w:bottom w:val="single" w:sz="2" w:space="0" w:color="auto"/>
              <w:right w:val="single" w:sz="2" w:space="0" w:color="auto"/>
            </w:tcBorders>
            <w:hideMark/>
          </w:tcPr>
          <w:p w14:paraId="1D3EB9F9"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Unit</w:t>
            </w:r>
          </w:p>
        </w:tc>
        <w:tc>
          <w:tcPr>
            <w:tcW w:w="2172" w:type="pct"/>
            <w:gridSpan w:val="4"/>
            <w:tcBorders>
              <w:top w:val="single" w:sz="2" w:space="0" w:color="auto"/>
              <w:left w:val="single" w:sz="2" w:space="0" w:color="auto"/>
              <w:bottom w:val="single" w:sz="2" w:space="0" w:color="auto"/>
              <w:right w:val="single" w:sz="2" w:space="0" w:color="auto"/>
            </w:tcBorders>
            <w:hideMark/>
          </w:tcPr>
          <w:p w14:paraId="0A7153D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Value</w:t>
            </w:r>
          </w:p>
        </w:tc>
        <w:tc>
          <w:tcPr>
            <w:tcW w:w="677" w:type="pct"/>
            <w:vMerge w:val="restart"/>
            <w:tcBorders>
              <w:top w:val="single" w:sz="2" w:space="0" w:color="auto"/>
              <w:left w:val="single" w:sz="2" w:space="0" w:color="auto"/>
              <w:bottom w:val="single" w:sz="2" w:space="0" w:color="auto"/>
              <w:right w:val="single" w:sz="2" w:space="0" w:color="auto"/>
            </w:tcBorders>
            <w:hideMark/>
          </w:tcPr>
          <w:p w14:paraId="38A9EC1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Comment</w:t>
            </w:r>
          </w:p>
        </w:tc>
      </w:tr>
      <w:tr w:rsidR="00C77FF9" w:rsidRPr="00C77FF9" w14:paraId="44A92A70" w14:textId="77777777" w:rsidTr="00C4213D">
        <w:trPr>
          <w:cantSplit/>
          <w:tblHeader/>
          <w:jc w:val="center"/>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3FDF891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b/>
                <w:sz w:val="18"/>
                <w:shd w:val="pct15" w:color="auto" w:fill="FFFFFF"/>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7D99F84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b/>
                <w:sz w:val="18"/>
                <w:shd w:val="pct15" w:color="auto" w:fill="FFFFFF"/>
              </w:rPr>
            </w:pPr>
          </w:p>
        </w:tc>
        <w:tc>
          <w:tcPr>
            <w:tcW w:w="543" w:type="pct"/>
            <w:tcBorders>
              <w:top w:val="single" w:sz="2" w:space="0" w:color="auto"/>
              <w:left w:val="single" w:sz="2" w:space="0" w:color="auto"/>
              <w:bottom w:val="single" w:sz="2" w:space="0" w:color="auto"/>
              <w:right w:val="single" w:sz="2" w:space="0" w:color="auto"/>
            </w:tcBorders>
            <w:hideMark/>
          </w:tcPr>
          <w:p w14:paraId="16D701A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lang w:eastAsia="zh-CN"/>
              </w:rPr>
              <w:t>Test</w:t>
            </w:r>
            <w:r w:rsidRPr="00C77FF9">
              <w:rPr>
                <w:rFonts w:ascii="Arial" w:eastAsia="Times New Roman" w:hAnsi="Arial"/>
                <w:b/>
                <w:sz w:val="18"/>
                <w:shd w:val="pct15" w:color="auto" w:fill="FFFFFF"/>
              </w:rPr>
              <w:t xml:space="preserve"> 1A</w:t>
            </w:r>
          </w:p>
        </w:tc>
        <w:tc>
          <w:tcPr>
            <w:tcW w:w="543" w:type="pct"/>
            <w:tcBorders>
              <w:top w:val="single" w:sz="2" w:space="0" w:color="auto"/>
              <w:left w:val="single" w:sz="2" w:space="0" w:color="auto"/>
              <w:bottom w:val="single" w:sz="2" w:space="0" w:color="auto"/>
              <w:right w:val="single" w:sz="2" w:space="0" w:color="auto"/>
            </w:tcBorders>
            <w:hideMark/>
          </w:tcPr>
          <w:p w14:paraId="51683F1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lang w:eastAsia="zh-CN"/>
              </w:rPr>
              <w:t>Test</w:t>
            </w:r>
            <w:r w:rsidRPr="00C77FF9">
              <w:rPr>
                <w:rFonts w:ascii="Arial" w:eastAsia="Times New Roman" w:hAnsi="Arial"/>
                <w:b/>
                <w:sz w:val="18"/>
                <w:shd w:val="pct15" w:color="auto" w:fill="FFFFFF"/>
              </w:rPr>
              <w:t xml:space="preserve"> 1B</w:t>
            </w:r>
          </w:p>
        </w:tc>
        <w:tc>
          <w:tcPr>
            <w:tcW w:w="543" w:type="pct"/>
            <w:tcBorders>
              <w:top w:val="single" w:sz="2" w:space="0" w:color="auto"/>
              <w:left w:val="single" w:sz="2" w:space="0" w:color="auto"/>
              <w:bottom w:val="single" w:sz="2" w:space="0" w:color="auto"/>
              <w:right w:val="single" w:sz="2" w:space="0" w:color="auto"/>
            </w:tcBorders>
            <w:hideMark/>
          </w:tcPr>
          <w:p w14:paraId="2749F94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Test 2A</w:t>
            </w:r>
          </w:p>
        </w:tc>
        <w:tc>
          <w:tcPr>
            <w:tcW w:w="543" w:type="pct"/>
            <w:tcBorders>
              <w:top w:val="single" w:sz="2" w:space="0" w:color="auto"/>
              <w:left w:val="single" w:sz="2" w:space="0" w:color="auto"/>
              <w:bottom w:val="single" w:sz="2" w:space="0" w:color="auto"/>
              <w:right w:val="single" w:sz="2" w:space="0" w:color="auto"/>
            </w:tcBorders>
            <w:hideMark/>
          </w:tcPr>
          <w:p w14:paraId="5BECE60B"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lang w:eastAsia="zh-CN"/>
              </w:rPr>
            </w:pPr>
            <w:r w:rsidRPr="00C77FF9">
              <w:rPr>
                <w:rFonts w:ascii="Arial" w:eastAsia="Times New Roman" w:hAnsi="Arial"/>
                <w:b/>
                <w:sz w:val="18"/>
                <w:shd w:val="pct15" w:color="auto" w:fill="FFFFFF"/>
                <w:lang w:eastAsia="zh-CN"/>
              </w:rPr>
              <w:t>Test 2B</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A42184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b/>
                <w:sz w:val="18"/>
                <w:shd w:val="pct15" w:color="auto" w:fill="FFFFFF"/>
              </w:rPr>
            </w:pPr>
          </w:p>
        </w:tc>
      </w:tr>
      <w:tr w:rsidR="00C77FF9" w:rsidRPr="00C77FF9" w14:paraId="02B0290D" w14:textId="77777777" w:rsidTr="00C4213D">
        <w:trPr>
          <w:cantSplit/>
          <w:jc w:val="center"/>
        </w:trPr>
        <w:tc>
          <w:tcPr>
            <w:tcW w:w="936" w:type="pct"/>
            <w:tcBorders>
              <w:top w:val="single" w:sz="4" w:space="0" w:color="auto"/>
              <w:left w:val="single" w:sz="4" w:space="0" w:color="auto"/>
              <w:bottom w:val="nil"/>
              <w:right w:val="single" w:sz="4" w:space="0" w:color="auto"/>
            </w:tcBorders>
            <w:hideMark/>
          </w:tcPr>
          <w:p w14:paraId="28CDE6B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Initial conditions</w:t>
            </w:r>
          </w:p>
        </w:tc>
        <w:tc>
          <w:tcPr>
            <w:tcW w:w="963" w:type="pct"/>
            <w:tcBorders>
              <w:top w:val="single" w:sz="2" w:space="0" w:color="auto"/>
              <w:left w:val="single" w:sz="4" w:space="0" w:color="auto"/>
              <w:bottom w:val="single" w:sz="2" w:space="0" w:color="auto"/>
              <w:right w:val="single" w:sz="2" w:space="0" w:color="auto"/>
            </w:tcBorders>
            <w:hideMark/>
          </w:tcPr>
          <w:p w14:paraId="7E183CF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Active cell</w:t>
            </w:r>
          </w:p>
        </w:tc>
        <w:tc>
          <w:tcPr>
            <w:tcW w:w="252" w:type="pct"/>
            <w:tcBorders>
              <w:top w:val="single" w:sz="2" w:space="0" w:color="auto"/>
              <w:left w:val="single" w:sz="2" w:space="0" w:color="auto"/>
              <w:bottom w:val="single" w:sz="2" w:space="0" w:color="auto"/>
              <w:right w:val="single" w:sz="2" w:space="0" w:color="auto"/>
            </w:tcBorders>
          </w:tcPr>
          <w:p w14:paraId="02E7A4B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BA6404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Cell 1</w:t>
            </w:r>
          </w:p>
        </w:tc>
        <w:tc>
          <w:tcPr>
            <w:tcW w:w="677" w:type="pct"/>
            <w:tcBorders>
              <w:top w:val="single" w:sz="2" w:space="0" w:color="auto"/>
              <w:left w:val="single" w:sz="2" w:space="0" w:color="auto"/>
              <w:bottom w:val="single" w:sz="2" w:space="0" w:color="auto"/>
              <w:right w:val="single" w:sz="2" w:space="0" w:color="auto"/>
            </w:tcBorders>
          </w:tcPr>
          <w:p w14:paraId="03FC575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0263193C" w14:textId="77777777" w:rsidTr="00C4213D">
        <w:trPr>
          <w:cantSplit/>
          <w:jc w:val="center"/>
        </w:trPr>
        <w:tc>
          <w:tcPr>
            <w:tcW w:w="936" w:type="pct"/>
            <w:tcBorders>
              <w:top w:val="nil"/>
              <w:left w:val="single" w:sz="4" w:space="0" w:color="auto"/>
              <w:bottom w:val="single" w:sz="4" w:space="0" w:color="auto"/>
              <w:right w:val="single" w:sz="4" w:space="0" w:color="auto"/>
            </w:tcBorders>
          </w:tcPr>
          <w:p w14:paraId="3B238AA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5D8A0A3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Neighbouring cell</w:t>
            </w:r>
          </w:p>
        </w:tc>
        <w:tc>
          <w:tcPr>
            <w:tcW w:w="252" w:type="pct"/>
            <w:tcBorders>
              <w:top w:val="single" w:sz="2" w:space="0" w:color="auto"/>
              <w:left w:val="single" w:sz="2" w:space="0" w:color="auto"/>
              <w:bottom w:val="single" w:sz="2" w:space="0" w:color="auto"/>
              <w:right w:val="single" w:sz="2" w:space="0" w:color="auto"/>
            </w:tcBorders>
          </w:tcPr>
          <w:p w14:paraId="13B5AE7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BF34C6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Cell 2</w:t>
            </w:r>
          </w:p>
        </w:tc>
        <w:tc>
          <w:tcPr>
            <w:tcW w:w="677" w:type="pct"/>
            <w:tcBorders>
              <w:top w:val="single" w:sz="2" w:space="0" w:color="auto"/>
              <w:left w:val="single" w:sz="2" w:space="0" w:color="auto"/>
              <w:bottom w:val="single" w:sz="2" w:space="0" w:color="auto"/>
              <w:right w:val="single" w:sz="2" w:space="0" w:color="auto"/>
            </w:tcBorders>
            <w:hideMark/>
          </w:tcPr>
          <w:p w14:paraId="7FC6A2D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lang w:eastAsia="zh-CN"/>
              </w:rPr>
              <w:t>Cell 2 is the candidate cell</w:t>
            </w:r>
          </w:p>
        </w:tc>
      </w:tr>
      <w:tr w:rsidR="00C77FF9" w:rsidRPr="00C77FF9" w14:paraId="154419AB" w14:textId="77777777" w:rsidTr="00C4213D">
        <w:trPr>
          <w:cantSplit/>
          <w:jc w:val="center"/>
        </w:trPr>
        <w:tc>
          <w:tcPr>
            <w:tcW w:w="936" w:type="pct"/>
            <w:tcBorders>
              <w:top w:val="single" w:sz="4" w:space="0" w:color="auto"/>
              <w:left w:val="single" w:sz="2" w:space="0" w:color="auto"/>
              <w:bottom w:val="single" w:sz="2" w:space="0" w:color="auto"/>
              <w:right w:val="single" w:sz="2" w:space="0" w:color="auto"/>
            </w:tcBorders>
            <w:hideMark/>
          </w:tcPr>
          <w:p w14:paraId="2ECBCC9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Final condition</w:t>
            </w:r>
          </w:p>
        </w:tc>
        <w:tc>
          <w:tcPr>
            <w:tcW w:w="963" w:type="pct"/>
            <w:tcBorders>
              <w:top w:val="single" w:sz="2" w:space="0" w:color="auto"/>
              <w:left w:val="single" w:sz="2" w:space="0" w:color="auto"/>
              <w:bottom w:val="single" w:sz="2" w:space="0" w:color="auto"/>
              <w:right w:val="single" w:sz="2" w:space="0" w:color="auto"/>
            </w:tcBorders>
            <w:hideMark/>
          </w:tcPr>
          <w:p w14:paraId="5B73B23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Active cell</w:t>
            </w:r>
          </w:p>
        </w:tc>
        <w:tc>
          <w:tcPr>
            <w:tcW w:w="252" w:type="pct"/>
            <w:tcBorders>
              <w:top w:val="single" w:sz="2" w:space="0" w:color="auto"/>
              <w:left w:val="single" w:sz="2" w:space="0" w:color="auto"/>
              <w:bottom w:val="single" w:sz="2" w:space="0" w:color="auto"/>
              <w:right w:val="single" w:sz="2" w:space="0" w:color="auto"/>
            </w:tcBorders>
          </w:tcPr>
          <w:p w14:paraId="0089BDA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F3D944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Cell 2</w:t>
            </w:r>
          </w:p>
        </w:tc>
        <w:tc>
          <w:tcPr>
            <w:tcW w:w="677" w:type="pct"/>
            <w:tcBorders>
              <w:top w:val="single" w:sz="2" w:space="0" w:color="auto"/>
              <w:left w:val="single" w:sz="2" w:space="0" w:color="auto"/>
              <w:bottom w:val="single" w:sz="2" w:space="0" w:color="auto"/>
              <w:right w:val="single" w:sz="2" w:space="0" w:color="auto"/>
            </w:tcBorders>
          </w:tcPr>
          <w:p w14:paraId="386EFF4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185AD4AF"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7099648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v4.2.0"/>
                <w:sz w:val="18"/>
                <w:shd w:val="pct15" w:color="auto" w:fill="FFFFFF"/>
              </w:rPr>
              <w:t>A3-Offset</w:t>
            </w:r>
          </w:p>
        </w:tc>
        <w:tc>
          <w:tcPr>
            <w:tcW w:w="252" w:type="pct"/>
            <w:tcBorders>
              <w:top w:val="single" w:sz="2" w:space="0" w:color="auto"/>
              <w:left w:val="single" w:sz="2" w:space="0" w:color="auto"/>
              <w:bottom w:val="single" w:sz="2" w:space="0" w:color="auto"/>
              <w:right w:val="single" w:sz="2" w:space="0" w:color="auto"/>
            </w:tcBorders>
            <w:hideMark/>
          </w:tcPr>
          <w:p w14:paraId="47B34E3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44CD4BE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-15</w:t>
            </w:r>
          </w:p>
        </w:tc>
        <w:tc>
          <w:tcPr>
            <w:tcW w:w="677" w:type="pct"/>
            <w:tcBorders>
              <w:top w:val="single" w:sz="2" w:space="0" w:color="auto"/>
              <w:left w:val="single" w:sz="2" w:space="0" w:color="auto"/>
              <w:bottom w:val="single" w:sz="2" w:space="0" w:color="auto"/>
              <w:right w:val="single" w:sz="2" w:space="0" w:color="auto"/>
            </w:tcBorders>
          </w:tcPr>
          <w:p w14:paraId="12E5E3A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1F5D879B"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F9E09B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v4.2.0"/>
                <w:sz w:val="18"/>
                <w:shd w:val="pct15" w:color="auto" w:fill="FFFFFF"/>
              </w:rPr>
              <w:t>Hysteresis</w:t>
            </w:r>
          </w:p>
        </w:tc>
        <w:tc>
          <w:tcPr>
            <w:tcW w:w="252" w:type="pct"/>
            <w:tcBorders>
              <w:top w:val="single" w:sz="2" w:space="0" w:color="auto"/>
              <w:left w:val="single" w:sz="2" w:space="0" w:color="auto"/>
              <w:bottom w:val="single" w:sz="2" w:space="0" w:color="auto"/>
              <w:right w:val="single" w:sz="2" w:space="0" w:color="auto"/>
            </w:tcBorders>
            <w:hideMark/>
          </w:tcPr>
          <w:p w14:paraId="1CE706D9"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w:t>
            </w:r>
          </w:p>
        </w:tc>
        <w:tc>
          <w:tcPr>
            <w:tcW w:w="2172" w:type="pct"/>
            <w:gridSpan w:val="4"/>
            <w:tcBorders>
              <w:top w:val="single" w:sz="2" w:space="0" w:color="auto"/>
              <w:left w:val="single" w:sz="2" w:space="0" w:color="auto"/>
              <w:bottom w:val="single" w:sz="2" w:space="0" w:color="auto"/>
              <w:right w:val="single" w:sz="2" w:space="0" w:color="auto"/>
            </w:tcBorders>
            <w:hideMark/>
          </w:tcPr>
          <w:p w14:paraId="65FE7F2F"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0</w:t>
            </w:r>
          </w:p>
        </w:tc>
        <w:tc>
          <w:tcPr>
            <w:tcW w:w="677" w:type="pct"/>
            <w:tcBorders>
              <w:top w:val="single" w:sz="2" w:space="0" w:color="auto"/>
              <w:left w:val="single" w:sz="2" w:space="0" w:color="auto"/>
              <w:bottom w:val="single" w:sz="2" w:space="0" w:color="auto"/>
              <w:right w:val="single" w:sz="2" w:space="0" w:color="auto"/>
            </w:tcBorders>
          </w:tcPr>
          <w:p w14:paraId="6F620B6F"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66D60CB9"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227F68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v4.2.0"/>
                <w:sz w:val="18"/>
                <w:shd w:val="pct15" w:color="auto" w:fill="FFFFFF"/>
              </w:rPr>
              <w:t>Time To Trigger</w:t>
            </w:r>
          </w:p>
        </w:tc>
        <w:tc>
          <w:tcPr>
            <w:tcW w:w="252" w:type="pct"/>
            <w:tcBorders>
              <w:top w:val="single" w:sz="2" w:space="0" w:color="auto"/>
              <w:left w:val="single" w:sz="2" w:space="0" w:color="auto"/>
              <w:bottom w:val="single" w:sz="2" w:space="0" w:color="auto"/>
              <w:right w:val="single" w:sz="2" w:space="0" w:color="auto"/>
            </w:tcBorders>
            <w:hideMark/>
          </w:tcPr>
          <w:p w14:paraId="3229CC9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0899DEF9"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0</w:t>
            </w:r>
          </w:p>
        </w:tc>
        <w:tc>
          <w:tcPr>
            <w:tcW w:w="677" w:type="pct"/>
            <w:tcBorders>
              <w:top w:val="single" w:sz="2" w:space="0" w:color="auto"/>
              <w:left w:val="single" w:sz="2" w:space="0" w:color="auto"/>
              <w:bottom w:val="single" w:sz="2" w:space="0" w:color="auto"/>
              <w:right w:val="single" w:sz="2" w:space="0" w:color="auto"/>
            </w:tcBorders>
          </w:tcPr>
          <w:p w14:paraId="120BB97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2BFB308F"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3CB30BE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Filter coefficient</w:t>
            </w:r>
          </w:p>
        </w:tc>
        <w:tc>
          <w:tcPr>
            <w:tcW w:w="252" w:type="pct"/>
            <w:tcBorders>
              <w:top w:val="single" w:sz="2" w:space="0" w:color="auto"/>
              <w:left w:val="single" w:sz="2" w:space="0" w:color="auto"/>
              <w:bottom w:val="single" w:sz="2" w:space="0" w:color="auto"/>
              <w:right w:val="single" w:sz="2" w:space="0" w:color="auto"/>
            </w:tcBorders>
          </w:tcPr>
          <w:p w14:paraId="3BDC1F3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6A7593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0</w:t>
            </w:r>
          </w:p>
        </w:tc>
        <w:tc>
          <w:tcPr>
            <w:tcW w:w="677" w:type="pct"/>
            <w:tcBorders>
              <w:top w:val="single" w:sz="2" w:space="0" w:color="auto"/>
              <w:left w:val="single" w:sz="2" w:space="0" w:color="auto"/>
              <w:bottom w:val="single" w:sz="2" w:space="0" w:color="auto"/>
              <w:right w:val="single" w:sz="2" w:space="0" w:color="auto"/>
            </w:tcBorders>
            <w:hideMark/>
          </w:tcPr>
          <w:p w14:paraId="5D15E4E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L3 filtering is not used</w:t>
            </w:r>
          </w:p>
        </w:tc>
      </w:tr>
      <w:tr w:rsidR="00C77FF9" w:rsidRPr="00C77FF9" w14:paraId="377EB092"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E82B21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DRX</w:t>
            </w:r>
          </w:p>
        </w:tc>
        <w:tc>
          <w:tcPr>
            <w:tcW w:w="252" w:type="pct"/>
            <w:tcBorders>
              <w:top w:val="single" w:sz="2" w:space="0" w:color="auto"/>
              <w:left w:val="single" w:sz="2" w:space="0" w:color="auto"/>
              <w:bottom w:val="single" w:sz="2" w:space="0" w:color="auto"/>
              <w:right w:val="single" w:sz="2" w:space="0" w:color="auto"/>
            </w:tcBorders>
          </w:tcPr>
          <w:p w14:paraId="56F71BE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0F58CC9"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C77FF9">
              <w:rPr>
                <w:rFonts w:ascii="Arial" w:eastAsia="Times New Roman" w:hAnsi="Arial"/>
                <w:sz w:val="18"/>
                <w:shd w:val="pct15" w:color="auto" w:fill="FFFFFF"/>
                <w:lang w:eastAsia="zh-CN"/>
              </w:rPr>
              <w:t>OFF</w:t>
            </w:r>
          </w:p>
        </w:tc>
        <w:tc>
          <w:tcPr>
            <w:tcW w:w="677" w:type="pct"/>
            <w:tcBorders>
              <w:top w:val="single" w:sz="2" w:space="0" w:color="auto"/>
              <w:left w:val="single" w:sz="2" w:space="0" w:color="auto"/>
              <w:bottom w:val="single" w:sz="2" w:space="0" w:color="auto"/>
              <w:right w:val="single" w:sz="2" w:space="0" w:color="auto"/>
            </w:tcBorders>
            <w:hideMark/>
          </w:tcPr>
          <w:p w14:paraId="4726D32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DRX is not used</w:t>
            </w:r>
          </w:p>
        </w:tc>
      </w:tr>
      <w:tr w:rsidR="00C77FF9" w:rsidRPr="00C77FF9" w14:paraId="02FF4E2E"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248962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Access Barring Information</w:t>
            </w:r>
          </w:p>
        </w:tc>
        <w:tc>
          <w:tcPr>
            <w:tcW w:w="252" w:type="pct"/>
            <w:tcBorders>
              <w:top w:val="single" w:sz="2" w:space="0" w:color="auto"/>
              <w:left w:val="single" w:sz="2" w:space="0" w:color="auto"/>
              <w:bottom w:val="single" w:sz="2" w:space="0" w:color="auto"/>
              <w:right w:val="single" w:sz="2" w:space="0" w:color="auto"/>
            </w:tcBorders>
            <w:hideMark/>
          </w:tcPr>
          <w:p w14:paraId="05B40F3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w:t>
            </w:r>
          </w:p>
        </w:tc>
        <w:tc>
          <w:tcPr>
            <w:tcW w:w="2172" w:type="pct"/>
            <w:gridSpan w:val="4"/>
            <w:tcBorders>
              <w:top w:val="single" w:sz="2" w:space="0" w:color="auto"/>
              <w:left w:val="single" w:sz="2" w:space="0" w:color="auto"/>
              <w:bottom w:val="single" w:sz="2" w:space="0" w:color="auto"/>
              <w:right w:val="single" w:sz="2" w:space="0" w:color="auto"/>
            </w:tcBorders>
            <w:hideMark/>
          </w:tcPr>
          <w:p w14:paraId="67B940D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Not Sent</w:t>
            </w:r>
          </w:p>
        </w:tc>
        <w:tc>
          <w:tcPr>
            <w:tcW w:w="677" w:type="pct"/>
            <w:tcBorders>
              <w:top w:val="single" w:sz="2" w:space="0" w:color="auto"/>
              <w:left w:val="single" w:sz="2" w:space="0" w:color="auto"/>
              <w:bottom w:val="single" w:sz="2" w:space="0" w:color="auto"/>
              <w:right w:val="single" w:sz="2" w:space="0" w:color="auto"/>
            </w:tcBorders>
            <w:hideMark/>
          </w:tcPr>
          <w:p w14:paraId="48F891D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No additional delays in random access procedure.</w:t>
            </w:r>
          </w:p>
        </w:tc>
      </w:tr>
      <w:tr w:rsidR="00C77FF9" w:rsidRPr="00C77FF9" w14:paraId="4C171949"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766FE3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Time offset between cells</w:t>
            </w:r>
          </w:p>
        </w:tc>
        <w:tc>
          <w:tcPr>
            <w:tcW w:w="252" w:type="pct"/>
            <w:tcBorders>
              <w:top w:val="single" w:sz="2" w:space="0" w:color="auto"/>
              <w:left w:val="single" w:sz="2" w:space="0" w:color="auto"/>
              <w:bottom w:val="single" w:sz="2" w:space="0" w:color="auto"/>
              <w:right w:val="single" w:sz="2" w:space="0" w:color="auto"/>
            </w:tcBorders>
          </w:tcPr>
          <w:p w14:paraId="65339D6F"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82B9C2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 xml:space="preserve">0.3 </w:t>
            </w:r>
            <w:r w:rsidRPr="00C77FF9">
              <w:rPr>
                <w:rFonts w:ascii="Arial" w:eastAsia="Times New Roman" w:hAnsi="Arial"/>
                <w:sz w:val="18"/>
                <w:shd w:val="pct15" w:color="auto" w:fill="FFFFFF"/>
              </w:rPr>
              <w:sym w:font="Symbol" w:char="F06D"/>
            </w:r>
            <w:r w:rsidRPr="00C77FF9">
              <w:rPr>
                <w:rFonts w:ascii="Arial" w:eastAsia="Times New Roman" w:hAnsi="Arial"/>
                <w:sz w:val="18"/>
                <w:shd w:val="pct15" w:color="auto" w:fill="FFFFFF"/>
              </w:rPr>
              <w:t>s</w:t>
            </w:r>
          </w:p>
        </w:tc>
        <w:tc>
          <w:tcPr>
            <w:tcW w:w="677" w:type="pct"/>
            <w:tcBorders>
              <w:top w:val="single" w:sz="2" w:space="0" w:color="auto"/>
              <w:left w:val="single" w:sz="2" w:space="0" w:color="auto"/>
              <w:bottom w:val="single" w:sz="2" w:space="0" w:color="auto"/>
              <w:right w:val="single" w:sz="2" w:space="0" w:color="auto"/>
            </w:tcBorders>
            <w:hideMark/>
          </w:tcPr>
          <w:p w14:paraId="0C12E63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RTD between cells is less than CP</w:t>
            </w:r>
          </w:p>
        </w:tc>
      </w:tr>
      <w:tr w:rsidR="00C77FF9" w:rsidRPr="00C77FF9" w14:paraId="46694F1D"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2D31D3A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deriveSSB-IndexFromCell</w:t>
            </w:r>
          </w:p>
        </w:tc>
        <w:tc>
          <w:tcPr>
            <w:tcW w:w="252" w:type="pct"/>
            <w:tcBorders>
              <w:top w:val="single" w:sz="2" w:space="0" w:color="auto"/>
              <w:left w:val="single" w:sz="2" w:space="0" w:color="auto"/>
              <w:bottom w:val="single" w:sz="2" w:space="0" w:color="auto"/>
              <w:right w:val="single" w:sz="2" w:space="0" w:color="auto"/>
            </w:tcBorders>
          </w:tcPr>
          <w:p w14:paraId="6B92324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29F512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Enabled</w:t>
            </w:r>
          </w:p>
        </w:tc>
        <w:tc>
          <w:tcPr>
            <w:tcW w:w="677" w:type="pct"/>
            <w:tcBorders>
              <w:top w:val="single" w:sz="2" w:space="0" w:color="auto"/>
              <w:left w:val="single" w:sz="2" w:space="0" w:color="auto"/>
              <w:bottom w:val="single" w:sz="2" w:space="0" w:color="auto"/>
              <w:right w:val="single" w:sz="2" w:space="0" w:color="auto"/>
            </w:tcBorders>
          </w:tcPr>
          <w:p w14:paraId="14F998D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75C8156C" w14:textId="77777777" w:rsidTr="00C4213D">
        <w:trPr>
          <w:cantSplit/>
          <w:jc w:val="center"/>
        </w:trPr>
        <w:tc>
          <w:tcPr>
            <w:tcW w:w="936" w:type="pct"/>
            <w:vMerge w:val="restart"/>
            <w:tcBorders>
              <w:top w:val="single" w:sz="4" w:space="0" w:color="auto"/>
              <w:left w:val="single" w:sz="4" w:space="0" w:color="auto"/>
              <w:bottom w:val="nil"/>
              <w:right w:val="single" w:sz="4" w:space="0" w:color="auto"/>
            </w:tcBorders>
            <w:hideMark/>
          </w:tcPr>
          <w:p w14:paraId="510CF1A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LTM-CSI-ReportConfig</w:t>
            </w:r>
          </w:p>
        </w:tc>
        <w:tc>
          <w:tcPr>
            <w:tcW w:w="963" w:type="pct"/>
            <w:tcBorders>
              <w:top w:val="single" w:sz="2" w:space="0" w:color="auto"/>
              <w:left w:val="single" w:sz="4" w:space="0" w:color="auto"/>
              <w:bottom w:val="single" w:sz="2" w:space="0" w:color="auto"/>
              <w:right w:val="single" w:sz="2" w:space="0" w:color="auto"/>
            </w:tcBorders>
            <w:hideMark/>
          </w:tcPr>
          <w:p w14:paraId="789FD05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L1-RSRP reporting period</w:t>
            </w:r>
          </w:p>
        </w:tc>
        <w:tc>
          <w:tcPr>
            <w:tcW w:w="252" w:type="pct"/>
            <w:tcBorders>
              <w:top w:val="single" w:sz="2" w:space="0" w:color="auto"/>
              <w:left w:val="single" w:sz="2" w:space="0" w:color="auto"/>
              <w:bottom w:val="single" w:sz="2" w:space="0" w:color="auto"/>
              <w:right w:val="single" w:sz="2" w:space="0" w:color="auto"/>
            </w:tcBorders>
            <w:hideMark/>
          </w:tcPr>
          <w:p w14:paraId="26085B5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slot</w:t>
            </w:r>
          </w:p>
        </w:tc>
        <w:tc>
          <w:tcPr>
            <w:tcW w:w="2172" w:type="pct"/>
            <w:gridSpan w:val="4"/>
            <w:tcBorders>
              <w:top w:val="single" w:sz="2" w:space="0" w:color="auto"/>
              <w:left w:val="single" w:sz="2" w:space="0" w:color="auto"/>
              <w:bottom w:val="single" w:sz="2" w:space="0" w:color="auto"/>
              <w:right w:val="single" w:sz="2" w:space="0" w:color="auto"/>
            </w:tcBorders>
            <w:hideMark/>
          </w:tcPr>
          <w:p w14:paraId="29A417C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320</w:t>
            </w:r>
          </w:p>
        </w:tc>
        <w:tc>
          <w:tcPr>
            <w:tcW w:w="677" w:type="pct"/>
            <w:tcBorders>
              <w:top w:val="single" w:sz="2" w:space="0" w:color="auto"/>
              <w:left w:val="single" w:sz="2" w:space="0" w:color="auto"/>
              <w:bottom w:val="single" w:sz="2" w:space="0" w:color="auto"/>
              <w:right w:val="single" w:sz="2" w:space="0" w:color="auto"/>
            </w:tcBorders>
            <w:hideMark/>
          </w:tcPr>
          <w:p w14:paraId="17320A7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Periodic L1-RSRP reporting configured</w:t>
            </w:r>
          </w:p>
        </w:tc>
      </w:tr>
      <w:tr w:rsidR="00C77FF9" w:rsidRPr="00C77FF9" w14:paraId="3D57C6CB" w14:textId="77777777" w:rsidTr="00C4213D">
        <w:trPr>
          <w:cantSplit/>
          <w:jc w:val="center"/>
        </w:trPr>
        <w:tc>
          <w:tcPr>
            <w:tcW w:w="936" w:type="pct"/>
            <w:vMerge/>
            <w:tcBorders>
              <w:top w:val="single" w:sz="4" w:space="0" w:color="auto"/>
              <w:left w:val="single" w:sz="4" w:space="0" w:color="auto"/>
              <w:bottom w:val="nil"/>
              <w:right w:val="single" w:sz="4" w:space="0" w:color="auto"/>
            </w:tcBorders>
            <w:vAlign w:val="center"/>
            <w:hideMark/>
          </w:tcPr>
          <w:p w14:paraId="17EAD82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27733D3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nrOfReportedCells</w:t>
            </w:r>
          </w:p>
        </w:tc>
        <w:tc>
          <w:tcPr>
            <w:tcW w:w="252" w:type="pct"/>
            <w:tcBorders>
              <w:top w:val="single" w:sz="2" w:space="0" w:color="auto"/>
              <w:left w:val="single" w:sz="2" w:space="0" w:color="auto"/>
              <w:bottom w:val="single" w:sz="2" w:space="0" w:color="auto"/>
              <w:right w:val="single" w:sz="2" w:space="0" w:color="auto"/>
            </w:tcBorders>
          </w:tcPr>
          <w:p w14:paraId="0AFF3F4B"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D2BE67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n1</w:t>
            </w:r>
          </w:p>
        </w:tc>
        <w:tc>
          <w:tcPr>
            <w:tcW w:w="677" w:type="pct"/>
            <w:vMerge w:val="restart"/>
            <w:tcBorders>
              <w:top w:val="single" w:sz="2" w:space="0" w:color="auto"/>
              <w:left w:val="single" w:sz="2" w:space="0" w:color="auto"/>
              <w:bottom w:val="single" w:sz="2" w:space="0" w:color="auto"/>
              <w:right w:val="single" w:sz="2" w:space="0" w:color="auto"/>
            </w:tcBorders>
            <w:hideMark/>
          </w:tcPr>
          <w:p w14:paraId="1834D18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Report candidate cell’s (Cell 2) L1-RSRP measurement results.</w:t>
            </w:r>
          </w:p>
        </w:tc>
      </w:tr>
      <w:tr w:rsidR="00C77FF9" w:rsidRPr="00C77FF9" w14:paraId="7194D46F" w14:textId="77777777" w:rsidTr="00C4213D">
        <w:trPr>
          <w:cantSplit/>
          <w:jc w:val="center"/>
        </w:trPr>
        <w:tc>
          <w:tcPr>
            <w:tcW w:w="936" w:type="pct"/>
            <w:vMerge/>
            <w:tcBorders>
              <w:top w:val="single" w:sz="4" w:space="0" w:color="auto"/>
              <w:left w:val="single" w:sz="4" w:space="0" w:color="auto"/>
              <w:bottom w:val="nil"/>
              <w:right w:val="single" w:sz="4" w:space="0" w:color="auto"/>
            </w:tcBorders>
            <w:vAlign w:val="center"/>
            <w:hideMark/>
          </w:tcPr>
          <w:p w14:paraId="6B7238E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17FDE9F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nrOfReportedRS-PerCell</w:t>
            </w:r>
          </w:p>
        </w:tc>
        <w:tc>
          <w:tcPr>
            <w:tcW w:w="252" w:type="pct"/>
            <w:tcBorders>
              <w:top w:val="single" w:sz="2" w:space="0" w:color="auto"/>
              <w:left w:val="single" w:sz="2" w:space="0" w:color="auto"/>
              <w:bottom w:val="single" w:sz="2" w:space="0" w:color="auto"/>
              <w:right w:val="single" w:sz="2" w:space="0" w:color="auto"/>
            </w:tcBorders>
          </w:tcPr>
          <w:p w14:paraId="030629F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E848BC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n1</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DF3EB4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0260E3BB" w14:textId="77777777" w:rsidTr="00C4213D">
        <w:trPr>
          <w:cantSplit/>
          <w:jc w:val="center"/>
        </w:trPr>
        <w:tc>
          <w:tcPr>
            <w:tcW w:w="936" w:type="pct"/>
            <w:tcBorders>
              <w:top w:val="nil"/>
              <w:left w:val="single" w:sz="4" w:space="0" w:color="auto"/>
              <w:bottom w:val="single" w:sz="4" w:space="0" w:color="auto"/>
              <w:right w:val="single" w:sz="4" w:space="0" w:color="auto"/>
            </w:tcBorders>
          </w:tcPr>
          <w:p w14:paraId="75A68C8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1169E79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spCellInclusion</w:t>
            </w:r>
          </w:p>
        </w:tc>
        <w:tc>
          <w:tcPr>
            <w:tcW w:w="252" w:type="pct"/>
            <w:tcBorders>
              <w:top w:val="single" w:sz="2" w:space="0" w:color="auto"/>
              <w:left w:val="single" w:sz="2" w:space="0" w:color="auto"/>
              <w:bottom w:val="single" w:sz="2" w:space="0" w:color="auto"/>
              <w:right w:val="single" w:sz="2" w:space="0" w:color="auto"/>
            </w:tcBorders>
          </w:tcPr>
          <w:p w14:paraId="26E66FE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15F1DBF"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N/A</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690510C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3B833BA6" w14:textId="77777777" w:rsidTr="00C4213D">
        <w:trPr>
          <w:cantSplit/>
          <w:jc w:val="center"/>
        </w:trPr>
        <w:tc>
          <w:tcPr>
            <w:tcW w:w="936" w:type="pct"/>
            <w:vMerge w:val="restart"/>
            <w:tcBorders>
              <w:top w:val="nil"/>
              <w:left w:val="single" w:sz="4" w:space="0" w:color="auto"/>
              <w:bottom w:val="single" w:sz="4" w:space="0" w:color="auto"/>
              <w:right w:val="single" w:sz="4" w:space="0" w:color="auto"/>
            </w:tcBorders>
            <w:hideMark/>
          </w:tcPr>
          <w:p w14:paraId="5A0D3D1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EarlyUL-SyncConfig</w:t>
            </w:r>
          </w:p>
        </w:tc>
        <w:tc>
          <w:tcPr>
            <w:tcW w:w="963" w:type="pct"/>
            <w:tcBorders>
              <w:top w:val="single" w:sz="2" w:space="0" w:color="auto"/>
              <w:left w:val="single" w:sz="4" w:space="0" w:color="auto"/>
              <w:bottom w:val="single" w:sz="2" w:space="0" w:color="auto"/>
              <w:right w:val="single" w:sz="2" w:space="0" w:color="auto"/>
            </w:tcBorders>
            <w:hideMark/>
          </w:tcPr>
          <w:p w14:paraId="48ECC7F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frequencyInfoUL</w:t>
            </w:r>
          </w:p>
        </w:tc>
        <w:tc>
          <w:tcPr>
            <w:tcW w:w="252" w:type="pct"/>
            <w:tcBorders>
              <w:top w:val="single" w:sz="2" w:space="0" w:color="auto"/>
              <w:left w:val="single" w:sz="2" w:space="0" w:color="auto"/>
              <w:bottom w:val="single" w:sz="2" w:space="0" w:color="auto"/>
              <w:right w:val="single" w:sz="2" w:space="0" w:color="auto"/>
            </w:tcBorders>
          </w:tcPr>
          <w:p w14:paraId="3EC012D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99FA03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NR RF Channel Number 1</w:t>
            </w:r>
          </w:p>
        </w:tc>
        <w:tc>
          <w:tcPr>
            <w:tcW w:w="677" w:type="pct"/>
            <w:tcBorders>
              <w:top w:val="single" w:sz="2" w:space="0" w:color="auto"/>
              <w:left w:val="single" w:sz="2" w:space="0" w:color="auto"/>
              <w:bottom w:val="single" w:sz="2" w:space="0" w:color="auto"/>
              <w:right w:val="single" w:sz="2" w:space="0" w:color="auto"/>
            </w:tcBorders>
            <w:hideMark/>
          </w:tcPr>
          <w:p w14:paraId="2BD23D3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Same as Cell 1</w:t>
            </w:r>
          </w:p>
        </w:tc>
      </w:tr>
      <w:tr w:rsidR="00C77FF9" w:rsidRPr="00C77FF9" w14:paraId="78D6F1E9" w14:textId="77777777" w:rsidTr="00C4213D">
        <w:trPr>
          <w:cantSplit/>
          <w:jc w:val="center"/>
        </w:trPr>
        <w:tc>
          <w:tcPr>
            <w:tcW w:w="936" w:type="pct"/>
            <w:vMerge/>
            <w:tcBorders>
              <w:top w:val="nil"/>
              <w:left w:val="single" w:sz="4" w:space="0" w:color="auto"/>
              <w:bottom w:val="single" w:sz="4" w:space="0" w:color="auto"/>
              <w:right w:val="single" w:sz="4" w:space="0" w:color="auto"/>
            </w:tcBorders>
            <w:vAlign w:val="center"/>
            <w:hideMark/>
          </w:tcPr>
          <w:p w14:paraId="349432E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3470F14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PRACH configuration</w:t>
            </w:r>
          </w:p>
        </w:tc>
        <w:tc>
          <w:tcPr>
            <w:tcW w:w="252" w:type="pct"/>
            <w:tcBorders>
              <w:top w:val="single" w:sz="2" w:space="0" w:color="auto"/>
              <w:left w:val="single" w:sz="2" w:space="0" w:color="auto"/>
              <w:bottom w:val="single" w:sz="2" w:space="0" w:color="auto"/>
              <w:right w:val="single" w:sz="2" w:space="0" w:color="auto"/>
            </w:tcBorders>
          </w:tcPr>
          <w:p w14:paraId="6BE5F1B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F76ABA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lang w:eastAsia="zh-CN"/>
              </w:rPr>
              <w:t>FR2 PRACH configuration 5</w:t>
            </w:r>
          </w:p>
        </w:tc>
        <w:tc>
          <w:tcPr>
            <w:tcW w:w="677" w:type="pct"/>
            <w:vMerge w:val="restart"/>
            <w:tcBorders>
              <w:top w:val="single" w:sz="2" w:space="0" w:color="auto"/>
              <w:left w:val="single" w:sz="2" w:space="0" w:color="auto"/>
              <w:bottom w:val="single" w:sz="2" w:space="0" w:color="auto"/>
              <w:right w:val="single" w:sz="2" w:space="0" w:color="auto"/>
            </w:tcBorders>
            <w:hideMark/>
          </w:tcPr>
          <w:p w14:paraId="36A5270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RACH bandwidth is within active UL BWP of Cell 1</w:t>
            </w:r>
          </w:p>
        </w:tc>
      </w:tr>
      <w:tr w:rsidR="00C77FF9" w:rsidRPr="00C77FF9" w14:paraId="52A09C76" w14:textId="77777777" w:rsidTr="00C4213D">
        <w:trPr>
          <w:cantSplit/>
          <w:jc w:val="center"/>
        </w:trPr>
        <w:tc>
          <w:tcPr>
            <w:tcW w:w="936" w:type="pct"/>
            <w:vMerge/>
            <w:tcBorders>
              <w:top w:val="nil"/>
              <w:left w:val="single" w:sz="4" w:space="0" w:color="auto"/>
              <w:bottom w:val="single" w:sz="4" w:space="0" w:color="auto"/>
              <w:right w:val="single" w:sz="4" w:space="0" w:color="auto"/>
            </w:tcBorders>
            <w:vAlign w:val="center"/>
            <w:hideMark/>
          </w:tcPr>
          <w:p w14:paraId="690B649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751ED2E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bwp-GenericParameters</w:t>
            </w:r>
          </w:p>
        </w:tc>
        <w:tc>
          <w:tcPr>
            <w:tcW w:w="252" w:type="pct"/>
            <w:tcBorders>
              <w:top w:val="single" w:sz="2" w:space="0" w:color="auto"/>
              <w:left w:val="single" w:sz="2" w:space="0" w:color="auto"/>
              <w:bottom w:val="single" w:sz="2" w:space="0" w:color="auto"/>
              <w:right w:val="single" w:sz="2" w:space="0" w:color="auto"/>
            </w:tcBorders>
          </w:tcPr>
          <w:p w14:paraId="3A8D4D1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9D36AA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lang w:eastAsia="zh-CN"/>
              </w:rPr>
              <w:t>ULBWP.0.1</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EAFA02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636A9BFC" w14:textId="77777777" w:rsidTr="00C4213D">
        <w:trPr>
          <w:cantSplit/>
          <w:jc w:val="center"/>
        </w:trPr>
        <w:tc>
          <w:tcPr>
            <w:tcW w:w="936" w:type="pct"/>
            <w:vMerge/>
            <w:tcBorders>
              <w:top w:val="nil"/>
              <w:left w:val="single" w:sz="4" w:space="0" w:color="auto"/>
              <w:bottom w:val="single" w:sz="4" w:space="0" w:color="auto"/>
              <w:right w:val="single" w:sz="4" w:space="0" w:color="auto"/>
            </w:tcBorders>
            <w:vAlign w:val="center"/>
            <w:hideMark/>
          </w:tcPr>
          <w:p w14:paraId="769F4AF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single" w:sz="2" w:space="0" w:color="auto"/>
              <w:left w:val="single" w:sz="4" w:space="0" w:color="auto"/>
              <w:bottom w:val="single" w:sz="2" w:space="0" w:color="auto"/>
              <w:right w:val="single" w:sz="2" w:space="0" w:color="auto"/>
            </w:tcBorders>
            <w:hideMark/>
          </w:tcPr>
          <w:p w14:paraId="580B8F0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n-TimingAdvanceOffset</w:t>
            </w:r>
          </w:p>
        </w:tc>
        <w:tc>
          <w:tcPr>
            <w:tcW w:w="252" w:type="pct"/>
            <w:tcBorders>
              <w:top w:val="single" w:sz="2" w:space="0" w:color="auto"/>
              <w:left w:val="single" w:sz="2" w:space="0" w:color="auto"/>
              <w:bottom w:val="single" w:sz="2" w:space="0" w:color="auto"/>
              <w:right w:val="single" w:sz="2" w:space="0" w:color="auto"/>
            </w:tcBorders>
            <w:hideMark/>
          </w:tcPr>
          <w:p w14:paraId="4E7A699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Tc</w:t>
            </w:r>
          </w:p>
        </w:tc>
        <w:tc>
          <w:tcPr>
            <w:tcW w:w="2172" w:type="pct"/>
            <w:gridSpan w:val="4"/>
            <w:tcBorders>
              <w:top w:val="single" w:sz="2" w:space="0" w:color="auto"/>
              <w:left w:val="single" w:sz="2" w:space="0" w:color="auto"/>
              <w:bottom w:val="single" w:sz="2" w:space="0" w:color="auto"/>
              <w:right w:val="single" w:sz="2" w:space="0" w:color="auto"/>
            </w:tcBorders>
            <w:hideMark/>
          </w:tcPr>
          <w:p w14:paraId="4931973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N/A</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E836FF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297A7081" w14:textId="77777777" w:rsidTr="00C4213D">
        <w:trPr>
          <w:cantSplit/>
          <w:jc w:val="center"/>
        </w:trPr>
        <w:tc>
          <w:tcPr>
            <w:tcW w:w="936" w:type="pct"/>
            <w:vMerge w:val="restart"/>
            <w:tcBorders>
              <w:top w:val="nil"/>
              <w:left w:val="single" w:sz="4" w:space="0" w:color="auto"/>
              <w:bottom w:val="single" w:sz="4" w:space="0" w:color="auto"/>
              <w:right w:val="single" w:sz="2" w:space="0" w:color="auto"/>
            </w:tcBorders>
            <w:hideMark/>
          </w:tcPr>
          <w:p w14:paraId="0BEF032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ltm-DL-OrJointTCI-StateToAddModList</w:t>
            </w:r>
          </w:p>
        </w:tc>
        <w:tc>
          <w:tcPr>
            <w:tcW w:w="963" w:type="pct"/>
            <w:tcBorders>
              <w:top w:val="nil"/>
              <w:left w:val="single" w:sz="4" w:space="0" w:color="auto"/>
              <w:bottom w:val="single" w:sz="4" w:space="0" w:color="auto"/>
              <w:right w:val="single" w:sz="2" w:space="0" w:color="auto"/>
            </w:tcBorders>
          </w:tcPr>
          <w:p w14:paraId="6B593C5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CandidateTCI-State</w:t>
            </w:r>
            <w:r w:rsidRPr="00C77FF9">
              <w:rPr>
                <w:rFonts w:ascii="Arial" w:eastAsia="Times New Roman" w:hAnsi="Arial"/>
                <w:sz w:val="18"/>
                <w:shd w:val="pct15" w:color="auto" w:fill="FFFFFF"/>
                <w:lang w:eastAsia="zh-CN"/>
              </w:rPr>
              <w:t>#1</w:t>
            </w:r>
          </w:p>
          <w:p w14:paraId="596BFC5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252" w:type="pct"/>
            <w:tcBorders>
              <w:top w:val="single" w:sz="2" w:space="0" w:color="auto"/>
              <w:left w:val="single" w:sz="2" w:space="0" w:color="auto"/>
              <w:bottom w:val="single" w:sz="2" w:space="0" w:color="auto"/>
              <w:right w:val="single" w:sz="2" w:space="0" w:color="auto"/>
            </w:tcBorders>
          </w:tcPr>
          <w:p w14:paraId="1EBD6F4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43" w:type="pct"/>
            <w:tcBorders>
              <w:top w:val="single" w:sz="2" w:space="0" w:color="auto"/>
              <w:left w:val="single" w:sz="2" w:space="0" w:color="auto"/>
              <w:bottom w:val="single" w:sz="2" w:space="0" w:color="auto"/>
              <w:right w:val="single" w:sz="2" w:space="0" w:color="auto"/>
            </w:tcBorders>
            <w:hideMark/>
          </w:tcPr>
          <w:p w14:paraId="6461C09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DlorJoint TCI.State.0</w:t>
            </w:r>
          </w:p>
        </w:tc>
        <w:tc>
          <w:tcPr>
            <w:tcW w:w="543" w:type="pct"/>
            <w:tcBorders>
              <w:top w:val="single" w:sz="2" w:space="0" w:color="auto"/>
              <w:left w:val="single" w:sz="2" w:space="0" w:color="auto"/>
              <w:bottom w:val="single" w:sz="2" w:space="0" w:color="auto"/>
              <w:right w:val="single" w:sz="2" w:space="0" w:color="auto"/>
            </w:tcBorders>
            <w:hideMark/>
          </w:tcPr>
          <w:p w14:paraId="15255E1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DlorJoint TCI.State.2</w:t>
            </w:r>
          </w:p>
        </w:tc>
        <w:tc>
          <w:tcPr>
            <w:tcW w:w="543" w:type="pct"/>
            <w:tcBorders>
              <w:top w:val="single" w:sz="2" w:space="0" w:color="auto"/>
              <w:left w:val="single" w:sz="2" w:space="0" w:color="auto"/>
              <w:bottom w:val="single" w:sz="2" w:space="0" w:color="auto"/>
              <w:right w:val="single" w:sz="2" w:space="0" w:color="auto"/>
            </w:tcBorders>
          </w:tcPr>
          <w:p w14:paraId="55980D1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DlorJoint TCI.State.1</w:t>
            </w:r>
          </w:p>
          <w:p w14:paraId="453A4E8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p>
        </w:tc>
        <w:tc>
          <w:tcPr>
            <w:tcW w:w="543" w:type="pct"/>
            <w:tcBorders>
              <w:top w:val="single" w:sz="2" w:space="0" w:color="auto"/>
              <w:left w:val="single" w:sz="2" w:space="0" w:color="auto"/>
              <w:bottom w:val="single" w:sz="2" w:space="0" w:color="auto"/>
              <w:right w:val="single" w:sz="2" w:space="0" w:color="auto"/>
            </w:tcBorders>
            <w:hideMark/>
          </w:tcPr>
          <w:p w14:paraId="68E31C2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sz w:val="18"/>
                <w:shd w:val="pct15" w:color="auto" w:fill="FFFFFF"/>
              </w:rPr>
              <w:t>DlorJoint TCI.State.3</w:t>
            </w:r>
          </w:p>
        </w:tc>
        <w:tc>
          <w:tcPr>
            <w:tcW w:w="677" w:type="pct"/>
            <w:vMerge w:val="restart"/>
            <w:tcBorders>
              <w:top w:val="single" w:sz="2" w:space="0" w:color="auto"/>
              <w:left w:val="single" w:sz="2" w:space="0" w:color="auto"/>
              <w:bottom w:val="single" w:sz="2" w:space="0" w:color="auto"/>
              <w:right w:val="single" w:sz="2" w:space="0" w:color="auto"/>
            </w:tcBorders>
          </w:tcPr>
          <w:p w14:paraId="6BBB19B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C77FF9">
              <w:rPr>
                <w:rFonts w:ascii="Arial" w:eastAsia="Times New Roman" w:hAnsi="Arial" w:cs="Arial"/>
                <w:sz w:val="18"/>
                <w:shd w:val="pct15" w:color="auto" w:fill="FFFFFF"/>
              </w:rPr>
              <w:t xml:space="preserve">As specified in clause </w:t>
            </w:r>
            <w:r w:rsidRPr="00C77FF9">
              <w:rPr>
                <w:rFonts w:ascii="Arial" w:eastAsia="Times New Roman" w:hAnsi="Arial"/>
                <w:sz w:val="18"/>
                <w:shd w:val="pct15" w:color="auto" w:fill="FFFFFF"/>
              </w:rPr>
              <w:t>A.3.16B</w:t>
            </w:r>
            <w:r w:rsidRPr="00C77FF9">
              <w:rPr>
                <w:rFonts w:ascii="Arial" w:eastAsia="Times New Roman" w:hAnsi="Arial"/>
                <w:sz w:val="18"/>
                <w:shd w:val="pct15" w:color="auto" w:fill="FFFFFF"/>
                <w:lang w:eastAsia="zh-CN"/>
              </w:rPr>
              <w:t>.</w:t>
            </w:r>
          </w:p>
          <w:p w14:paraId="03D5973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 xml:space="preserve">In test 1A and 1B, </w:t>
            </w:r>
            <w:r w:rsidRPr="00C77FF9">
              <w:rPr>
                <w:rFonts w:ascii="Arial" w:eastAsia="Times New Roman" w:hAnsi="Arial"/>
                <w:sz w:val="18"/>
                <w:shd w:val="pct15" w:color="auto" w:fill="FFFFFF"/>
              </w:rPr>
              <w:t>CandidateTCI-State</w:t>
            </w:r>
            <w:r w:rsidRPr="00C77FF9">
              <w:rPr>
                <w:rFonts w:ascii="Arial" w:eastAsia="Times New Roman" w:hAnsi="Arial"/>
                <w:sz w:val="18"/>
                <w:shd w:val="pct15" w:color="auto" w:fill="FFFFFF"/>
                <w:lang w:eastAsia="zh-CN"/>
              </w:rPr>
              <w:t xml:space="preserve">#1 </w:t>
            </w:r>
            <w:r w:rsidRPr="00C77FF9">
              <w:rPr>
                <w:rFonts w:ascii="Arial" w:eastAsia="Times New Roman" w:hAnsi="Arial"/>
                <w:sz w:val="18"/>
                <w:shd w:val="pct15" w:color="auto" w:fill="FFFFFF"/>
                <w:lang w:eastAsia="zh-CN"/>
              </w:rPr>
              <w:lastRenderedPageBreak/>
              <w:t xml:space="preserve">and/or </w:t>
            </w:r>
            <w:r w:rsidRPr="00C77FF9">
              <w:rPr>
                <w:rFonts w:ascii="Arial" w:eastAsia="Times New Roman" w:hAnsi="Arial"/>
                <w:sz w:val="18"/>
                <w:shd w:val="pct15" w:color="auto" w:fill="FFFFFF"/>
              </w:rPr>
              <w:t xml:space="preserve">CandidateTCI-UL-State#1 are </w:t>
            </w:r>
            <w:r w:rsidRPr="00C77FF9">
              <w:rPr>
                <w:rFonts w:ascii="Arial" w:eastAsia="Times New Roman" w:hAnsi="Arial"/>
                <w:sz w:val="18"/>
                <w:shd w:val="pct15" w:color="auto" w:fill="FFFFFF"/>
                <w:lang w:eastAsia="zh-CN"/>
              </w:rPr>
              <w:t>configured for early TCI state activation.</w:t>
            </w:r>
          </w:p>
          <w:p w14:paraId="34179D0F"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lang w:eastAsia="zh-CN"/>
              </w:rPr>
            </w:pPr>
          </w:p>
          <w:p w14:paraId="08F10E2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CandidateTCI-State</w:t>
            </w:r>
            <w:r w:rsidRPr="00C77FF9">
              <w:rPr>
                <w:rFonts w:ascii="Arial" w:eastAsia="Times New Roman" w:hAnsi="Arial"/>
                <w:sz w:val="18"/>
                <w:shd w:val="pct15" w:color="auto" w:fill="FFFFFF"/>
                <w:lang w:eastAsia="zh-CN"/>
              </w:rPr>
              <w:t xml:space="preserve">#2 and/or </w:t>
            </w:r>
            <w:r w:rsidRPr="00C77FF9">
              <w:rPr>
                <w:rFonts w:ascii="Arial" w:eastAsia="Times New Roman" w:hAnsi="Arial"/>
                <w:sz w:val="18"/>
                <w:shd w:val="pct15" w:color="auto" w:fill="FFFFFF"/>
              </w:rPr>
              <w:t>CandidateTCI-UL-State#1 are</w:t>
            </w:r>
            <w:r w:rsidRPr="00C77FF9">
              <w:rPr>
                <w:rFonts w:ascii="Arial" w:eastAsia="Times New Roman" w:hAnsi="Arial"/>
                <w:sz w:val="18"/>
                <w:shd w:val="pct15" w:color="auto" w:fill="FFFFFF"/>
                <w:lang w:eastAsia="zh-CN"/>
              </w:rPr>
              <w:t xml:space="preserve"> configured for TCI state indication in cell switch command.</w:t>
            </w:r>
          </w:p>
          <w:p w14:paraId="22B8055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 xml:space="preserve">In test 2A and 2B, </w:t>
            </w:r>
            <w:r w:rsidRPr="00C77FF9">
              <w:rPr>
                <w:rFonts w:ascii="Arial" w:eastAsia="Times New Roman" w:hAnsi="Arial"/>
                <w:sz w:val="18"/>
                <w:shd w:val="pct15" w:color="auto" w:fill="FFFFFF"/>
              </w:rPr>
              <w:t>CandidateTCI-State</w:t>
            </w:r>
            <w:r w:rsidRPr="00C77FF9">
              <w:rPr>
                <w:rFonts w:ascii="Arial" w:eastAsia="Times New Roman" w:hAnsi="Arial"/>
                <w:sz w:val="18"/>
                <w:shd w:val="pct15" w:color="auto" w:fill="FFFFFF"/>
                <w:lang w:eastAsia="zh-CN"/>
              </w:rPr>
              <w:t xml:space="preserve">#1 and/or </w:t>
            </w:r>
            <w:r w:rsidRPr="00C77FF9">
              <w:rPr>
                <w:rFonts w:ascii="Arial" w:eastAsia="Times New Roman" w:hAnsi="Arial"/>
                <w:sz w:val="18"/>
                <w:shd w:val="pct15" w:color="auto" w:fill="FFFFFF"/>
              </w:rPr>
              <w:t>CandidateTCI-UL-State#1 are</w:t>
            </w:r>
          </w:p>
          <w:p w14:paraId="08B1D66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configured for TCI state indication in cell switch command.</w:t>
            </w:r>
          </w:p>
        </w:tc>
      </w:tr>
      <w:tr w:rsidR="00C77FF9" w:rsidRPr="00C77FF9" w14:paraId="21FBDABF" w14:textId="77777777" w:rsidTr="00C4213D">
        <w:trPr>
          <w:cantSplit/>
          <w:jc w:val="center"/>
        </w:trPr>
        <w:tc>
          <w:tcPr>
            <w:tcW w:w="936" w:type="pct"/>
            <w:vMerge/>
            <w:tcBorders>
              <w:top w:val="nil"/>
              <w:left w:val="single" w:sz="4" w:space="0" w:color="auto"/>
              <w:bottom w:val="single" w:sz="4" w:space="0" w:color="auto"/>
              <w:right w:val="single" w:sz="2" w:space="0" w:color="auto"/>
            </w:tcBorders>
            <w:vAlign w:val="center"/>
            <w:hideMark/>
          </w:tcPr>
          <w:p w14:paraId="593AC4DA"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963" w:type="pct"/>
            <w:tcBorders>
              <w:top w:val="nil"/>
              <w:left w:val="single" w:sz="4" w:space="0" w:color="auto"/>
              <w:bottom w:val="single" w:sz="4" w:space="0" w:color="auto"/>
              <w:right w:val="single" w:sz="2" w:space="0" w:color="auto"/>
            </w:tcBorders>
            <w:hideMark/>
          </w:tcPr>
          <w:p w14:paraId="3E9EBDA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CandidateTCI-State#2</w:t>
            </w:r>
          </w:p>
        </w:tc>
        <w:tc>
          <w:tcPr>
            <w:tcW w:w="252" w:type="pct"/>
            <w:tcBorders>
              <w:top w:val="single" w:sz="2" w:space="0" w:color="auto"/>
              <w:left w:val="single" w:sz="2" w:space="0" w:color="auto"/>
              <w:bottom w:val="single" w:sz="2" w:space="0" w:color="auto"/>
              <w:right w:val="single" w:sz="2" w:space="0" w:color="auto"/>
            </w:tcBorders>
          </w:tcPr>
          <w:p w14:paraId="6ADF97E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43" w:type="pct"/>
            <w:tcBorders>
              <w:top w:val="single" w:sz="2" w:space="0" w:color="auto"/>
              <w:left w:val="single" w:sz="2" w:space="0" w:color="auto"/>
              <w:bottom w:val="single" w:sz="2" w:space="0" w:color="auto"/>
              <w:right w:val="single" w:sz="2" w:space="0" w:color="auto"/>
            </w:tcBorders>
            <w:hideMark/>
          </w:tcPr>
          <w:p w14:paraId="1ED41F2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DlorJoint TCI.State.1</w:t>
            </w:r>
          </w:p>
        </w:tc>
        <w:tc>
          <w:tcPr>
            <w:tcW w:w="543" w:type="pct"/>
            <w:tcBorders>
              <w:top w:val="single" w:sz="2" w:space="0" w:color="auto"/>
              <w:left w:val="single" w:sz="2" w:space="0" w:color="auto"/>
              <w:bottom w:val="single" w:sz="2" w:space="0" w:color="auto"/>
              <w:right w:val="single" w:sz="2" w:space="0" w:color="auto"/>
            </w:tcBorders>
            <w:hideMark/>
          </w:tcPr>
          <w:p w14:paraId="4ABC4D6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DlorJoint TCI.State.3</w:t>
            </w:r>
          </w:p>
        </w:tc>
        <w:tc>
          <w:tcPr>
            <w:tcW w:w="543" w:type="pct"/>
            <w:tcBorders>
              <w:top w:val="single" w:sz="2" w:space="0" w:color="auto"/>
              <w:left w:val="single" w:sz="2" w:space="0" w:color="auto"/>
              <w:bottom w:val="single" w:sz="2" w:space="0" w:color="auto"/>
              <w:right w:val="single" w:sz="2" w:space="0" w:color="auto"/>
            </w:tcBorders>
            <w:hideMark/>
          </w:tcPr>
          <w:p w14:paraId="34F306C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N/A</w:t>
            </w:r>
          </w:p>
        </w:tc>
        <w:tc>
          <w:tcPr>
            <w:tcW w:w="543" w:type="pct"/>
            <w:tcBorders>
              <w:top w:val="single" w:sz="2" w:space="0" w:color="auto"/>
              <w:left w:val="single" w:sz="2" w:space="0" w:color="auto"/>
              <w:bottom w:val="single" w:sz="2" w:space="0" w:color="auto"/>
              <w:right w:val="single" w:sz="2" w:space="0" w:color="auto"/>
            </w:tcBorders>
            <w:hideMark/>
          </w:tcPr>
          <w:p w14:paraId="6A587C6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N/A</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FAA43E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580B4578" w14:textId="77777777" w:rsidTr="00C4213D">
        <w:trPr>
          <w:cantSplit/>
          <w:jc w:val="center"/>
        </w:trPr>
        <w:tc>
          <w:tcPr>
            <w:tcW w:w="936" w:type="pct"/>
            <w:tcBorders>
              <w:top w:val="nil"/>
              <w:left w:val="single" w:sz="4" w:space="0" w:color="auto"/>
              <w:bottom w:val="single" w:sz="4" w:space="0" w:color="auto"/>
              <w:right w:val="single" w:sz="4" w:space="0" w:color="auto"/>
            </w:tcBorders>
            <w:hideMark/>
          </w:tcPr>
          <w:p w14:paraId="5603A57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lastRenderedPageBreak/>
              <w:t>ltm-UL-TCI-StatesToAddModList</w:t>
            </w:r>
          </w:p>
        </w:tc>
        <w:tc>
          <w:tcPr>
            <w:tcW w:w="963" w:type="pct"/>
            <w:tcBorders>
              <w:top w:val="single" w:sz="2" w:space="0" w:color="auto"/>
              <w:left w:val="single" w:sz="4" w:space="0" w:color="auto"/>
              <w:bottom w:val="single" w:sz="2" w:space="0" w:color="auto"/>
              <w:right w:val="single" w:sz="2" w:space="0" w:color="auto"/>
            </w:tcBorders>
            <w:hideMark/>
          </w:tcPr>
          <w:p w14:paraId="64EF4BB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CandidateTCI-UL-State#1</w:t>
            </w:r>
          </w:p>
        </w:tc>
        <w:tc>
          <w:tcPr>
            <w:tcW w:w="252" w:type="pct"/>
            <w:tcBorders>
              <w:top w:val="single" w:sz="2" w:space="0" w:color="auto"/>
              <w:left w:val="single" w:sz="2" w:space="0" w:color="auto"/>
              <w:bottom w:val="single" w:sz="2" w:space="0" w:color="auto"/>
              <w:right w:val="single" w:sz="2" w:space="0" w:color="auto"/>
            </w:tcBorders>
          </w:tcPr>
          <w:p w14:paraId="4B37F5D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543" w:type="pct"/>
            <w:tcBorders>
              <w:top w:val="single" w:sz="2" w:space="0" w:color="auto"/>
              <w:left w:val="single" w:sz="2" w:space="0" w:color="auto"/>
              <w:bottom w:val="single" w:sz="2" w:space="0" w:color="auto"/>
              <w:right w:val="single" w:sz="2" w:space="0" w:color="auto"/>
            </w:tcBorders>
            <w:hideMark/>
          </w:tcPr>
          <w:p w14:paraId="3CDEC41F"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N/A</w:t>
            </w:r>
          </w:p>
        </w:tc>
        <w:tc>
          <w:tcPr>
            <w:tcW w:w="543" w:type="pct"/>
            <w:tcBorders>
              <w:top w:val="single" w:sz="2" w:space="0" w:color="auto"/>
              <w:left w:val="single" w:sz="2" w:space="0" w:color="auto"/>
              <w:bottom w:val="single" w:sz="2" w:space="0" w:color="auto"/>
              <w:right w:val="single" w:sz="2" w:space="0" w:color="auto"/>
            </w:tcBorders>
            <w:hideMark/>
          </w:tcPr>
          <w:p w14:paraId="4916A7A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rPr>
              <w:t>UL TCI.State.0</w:t>
            </w:r>
          </w:p>
        </w:tc>
        <w:tc>
          <w:tcPr>
            <w:tcW w:w="543" w:type="pct"/>
            <w:tcBorders>
              <w:top w:val="single" w:sz="2" w:space="0" w:color="auto"/>
              <w:left w:val="single" w:sz="2" w:space="0" w:color="auto"/>
              <w:bottom w:val="single" w:sz="2" w:space="0" w:color="auto"/>
              <w:right w:val="single" w:sz="2" w:space="0" w:color="auto"/>
            </w:tcBorders>
            <w:hideMark/>
          </w:tcPr>
          <w:p w14:paraId="0529F1E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N/A</w:t>
            </w:r>
          </w:p>
        </w:tc>
        <w:tc>
          <w:tcPr>
            <w:tcW w:w="543" w:type="pct"/>
            <w:tcBorders>
              <w:top w:val="single" w:sz="2" w:space="0" w:color="auto"/>
              <w:left w:val="single" w:sz="2" w:space="0" w:color="auto"/>
              <w:bottom w:val="single" w:sz="2" w:space="0" w:color="auto"/>
              <w:right w:val="single" w:sz="2" w:space="0" w:color="auto"/>
            </w:tcBorders>
            <w:hideMark/>
          </w:tcPr>
          <w:p w14:paraId="3532150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sz w:val="18"/>
                <w:shd w:val="pct15" w:color="auto" w:fill="FFFFFF"/>
              </w:rPr>
              <w:t>UL TCI.State.0</w:t>
            </w:r>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D5D1C1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39CEE381" w14:textId="77777777" w:rsidTr="00C4213D">
        <w:trPr>
          <w:cantSplit/>
          <w:jc w:val="center"/>
        </w:trPr>
        <w:tc>
          <w:tcPr>
            <w:tcW w:w="1899" w:type="pct"/>
            <w:gridSpan w:val="2"/>
            <w:tcBorders>
              <w:top w:val="single" w:sz="2" w:space="0" w:color="auto"/>
              <w:left w:val="single" w:sz="4" w:space="0" w:color="auto"/>
              <w:bottom w:val="single" w:sz="4" w:space="0" w:color="auto"/>
              <w:right w:val="single" w:sz="2" w:space="0" w:color="auto"/>
            </w:tcBorders>
            <w:hideMark/>
          </w:tcPr>
          <w:p w14:paraId="4374DF6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lang w:eastAsia="zh-CN"/>
              </w:rPr>
            </w:pPr>
            <w:r w:rsidRPr="00C77FF9">
              <w:rPr>
                <w:rFonts w:ascii="Arial" w:eastAsia="Times New Roman" w:hAnsi="Arial"/>
                <w:sz w:val="18"/>
                <w:shd w:val="pct15" w:color="auto" w:fill="FFFFFF"/>
                <w:lang w:eastAsia="zh-CN"/>
              </w:rPr>
              <w:t>ltm-ConfigComplete</w:t>
            </w:r>
          </w:p>
        </w:tc>
        <w:tc>
          <w:tcPr>
            <w:tcW w:w="252" w:type="pct"/>
            <w:tcBorders>
              <w:top w:val="single" w:sz="2" w:space="0" w:color="auto"/>
              <w:left w:val="single" w:sz="2" w:space="0" w:color="auto"/>
              <w:bottom w:val="single" w:sz="2" w:space="0" w:color="auto"/>
              <w:right w:val="single" w:sz="2" w:space="0" w:color="auto"/>
            </w:tcBorders>
          </w:tcPr>
          <w:p w14:paraId="75AACE2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4B38B4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C77FF9">
              <w:rPr>
                <w:rFonts w:ascii="Arial" w:eastAsia="Times New Roman" w:hAnsi="Arial"/>
                <w:sz w:val="18"/>
                <w:shd w:val="pct15" w:color="auto" w:fill="FFFFFF"/>
                <w:lang w:eastAsia="zh-CN"/>
              </w:rPr>
              <w:t>True</w:t>
            </w:r>
          </w:p>
        </w:tc>
        <w:tc>
          <w:tcPr>
            <w:tcW w:w="677" w:type="pct"/>
            <w:tcBorders>
              <w:top w:val="single" w:sz="2" w:space="0" w:color="auto"/>
              <w:left w:val="single" w:sz="2" w:space="0" w:color="auto"/>
              <w:bottom w:val="single" w:sz="2" w:space="0" w:color="auto"/>
              <w:right w:val="single" w:sz="2" w:space="0" w:color="auto"/>
            </w:tcBorders>
            <w:hideMark/>
          </w:tcPr>
          <w:p w14:paraId="66F400C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Candidate cell’s configuration is complete configuration</w:t>
            </w:r>
          </w:p>
        </w:tc>
      </w:tr>
      <w:tr w:rsidR="00C77FF9" w:rsidRPr="00C77FF9" w14:paraId="48696C7E"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50FAA67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T1</w:t>
            </w:r>
          </w:p>
        </w:tc>
        <w:tc>
          <w:tcPr>
            <w:tcW w:w="252" w:type="pct"/>
            <w:tcBorders>
              <w:top w:val="single" w:sz="2" w:space="0" w:color="auto"/>
              <w:left w:val="single" w:sz="2" w:space="0" w:color="auto"/>
              <w:bottom w:val="single" w:sz="2" w:space="0" w:color="auto"/>
              <w:right w:val="single" w:sz="2" w:space="0" w:color="auto"/>
            </w:tcBorders>
            <w:hideMark/>
          </w:tcPr>
          <w:p w14:paraId="3AD07AC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6B02AE1B"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&lt;3</w:t>
            </w:r>
          </w:p>
        </w:tc>
        <w:tc>
          <w:tcPr>
            <w:tcW w:w="677" w:type="pct"/>
            <w:tcBorders>
              <w:top w:val="single" w:sz="2" w:space="0" w:color="auto"/>
              <w:left w:val="single" w:sz="2" w:space="0" w:color="auto"/>
              <w:bottom w:val="single" w:sz="2" w:space="0" w:color="auto"/>
              <w:right w:val="single" w:sz="2" w:space="0" w:color="auto"/>
            </w:tcBorders>
          </w:tcPr>
          <w:p w14:paraId="60DE3A2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7C02A034"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0F73E97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T2</w:t>
            </w:r>
          </w:p>
        </w:tc>
        <w:tc>
          <w:tcPr>
            <w:tcW w:w="252" w:type="pct"/>
            <w:tcBorders>
              <w:top w:val="single" w:sz="2" w:space="0" w:color="auto"/>
              <w:left w:val="single" w:sz="2" w:space="0" w:color="auto"/>
              <w:bottom w:val="single" w:sz="2" w:space="0" w:color="auto"/>
              <w:right w:val="single" w:sz="2" w:space="0" w:color="auto"/>
            </w:tcBorders>
            <w:hideMark/>
          </w:tcPr>
          <w:p w14:paraId="6CCFCC2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AD7B2C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sym w:font="Symbol" w:char="F0A3"/>
            </w:r>
            <w:r w:rsidRPr="00C77FF9">
              <w:rPr>
                <w:rFonts w:ascii="Arial" w:eastAsia="Times New Roman" w:hAnsi="Arial"/>
                <w:sz w:val="18"/>
                <w:shd w:val="pct15" w:color="auto" w:fill="FFFFFF"/>
              </w:rPr>
              <w:t>0.2</w:t>
            </w:r>
          </w:p>
        </w:tc>
        <w:tc>
          <w:tcPr>
            <w:tcW w:w="677" w:type="pct"/>
            <w:tcBorders>
              <w:top w:val="single" w:sz="2" w:space="0" w:color="auto"/>
              <w:left w:val="single" w:sz="2" w:space="0" w:color="auto"/>
              <w:bottom w:val="single" w:sz="2" w:space="0" w:color="auto"/>
              <w:right w:val="single" w:sz="2" w:space="0" w:color="auto"/>
            </w:tcBorders>
          </w:tcPr>
          <w:p w14:paraId="3FF3835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38FB61DF"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0BC8F7E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T3</w:t>
            </w:r>
          </w:p>
        </w:tc>
        <w:tc>
          <w:tcPr>
            <w:tcW w:w="252" w:type="pct"/>
            <w:tcBorders>
              <w:top w:val="single" w:sz="2" w:space="0" w:color="auto"/>
              <w:left w:val="single" w:sz="2" w:space="0" w:color="auto"/>
              <w:bottom w:val="single" w:sz="2" w:space="0" w:color="auto"/>
              <w:right w:val="single" w:sz="2" w:space="0" w:color="auto"/>
            </w:tcBorders>
            <w:hideMark/>
          </w:tcPr>
          <w:p w14:paraId="37DB536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741C55C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sym w:font="Symbol" w:char="F0A3"/>
            </w:r>
            <w:r w:rsidRPr="00C77FF9">
              <w:rPr>
                <w:rFonts w:ascii="Arial" w:eastAsia="Times New Roman" w:hAnsi="Arial"/>
                <w:sz w:val="18"/>
                <w:shd w:val="pct15" w:color="auto" w:fill="FFFFFF"/>
              </w:rPr>
              <w:t>0.1</w:t>
            </w:r>
          </w:p>
        </w:tc>
        <w:tc>
          <w:tcPr>
            <w:tcW w:w="677" w:type="pct"/>
            <w:tcBorders>
              <w:top w:val="single" w:sz="2" w:space="0" w:color="auto"/>
              <w:left w:val="single" w:sz="2" w:space="0" w:color="auto"/>
              <w:bottom w:val="single" w:sz="2" w:space="0" w:color="auto"/>
              <w:right w:val="single" w:sz="2" w:space="0" w:color="auto"/>
            </w:tcBorders>
          </w:tcPr>
          <w:p w14:paraId="7E12F98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7269DA8F"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1EE679E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T4</w:t>
            </w:r>
          </w:p>
        </w:tc>
        <w:tc>
          <w:tcPr>
            <w:tcW w:w="252" w:type="pct"/>
            <w:tcBorders>
              <w:top w:val="single" w:sz="2" w:space="0" w:color="auto"/>
              <w:left w:val="single" w:sz="2" w:space="0" w:color="auto"/>
              <w:bottom w:val="single" w:sz="2" w:space="0" w:color="auto"/>
              <w:right w:val="single" w:sz="2" w:space="0" w:color="auto"/>
            </w:tcBorders>
            <w:hideMark/>
          </w:tcPr>
          <w:p w14:paraId="0ADFA79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12C9AA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sym w:font="Symbol" w:char="F0A3"/>
            </w:r>
            <w:r w:rsidRPr="00C77FF9">
              <w:rPr>
                <w:rFonts w:ascii="Arial" w:eastAsia="Times New Roman" w:hAnsi="Arial"/>
                <w:sz w:val="18"/>
                <w:shd w:val="pct15" w:color="auto" w:fill="FFFFFF"/>
              </w:rPr>
              <w:t>0.2</w:t>
            </w:r>
          </w:p>
        </w:tc>
        <w:tc>
          <w:tcPr>
            <w:tcW w:w="677" w:type="pct"/>
            <w:tcBorders>
              <w:top w:val="single" w:sz="2" w:space="0" w:color="auto"/>
              <w:left w:val="single" w:sz="2" w:space="0" w:color="auto"/>
              <w:bottom w:val="single" w:sz="2" w:space="0" w:color="auto"/>
              <w:right w:val="single" w:sz="2" w:space="0" w:color="auto"/>
            </w:tcBorders>
          </w:tcPr>
          <w:p w14:paraId="6734DF5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r w:rsidR="00C77FF9" w:rsidRPr="00C77FF9" w14:paraId="4AA081BA" w14:textId="77777777" w:rsidTr="00C4213D">
        <w:trPr>
          <w:cantSplit/>
          <w:jc w:val="center"/>
        </w:trPr>
        <w:tc>
          <w:tcPr>
            <w:tcW w:w="1899" w:type="pct"/>
            <w:gridSpan w:val="2"/>
            <w:tcBorders>
              <w:top w:val="single" w:sz="2" w:space="0" w:color="auto"/>
              <w:left w:val="single" w:sz="2" w:space="0" w:color="auto"/>
              <w:bottom w:val="single" w:sz="2" w:space="0" w:color="auto"/>
              <w:right w:val="single" w:sz="2" w:space="0" w:color="auto"/>
            </w:tcBorders>
            <w:hideMark/>
          </w:tcPr>
          <w:p w14:paraId="61F28FB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T5</w:t>
            </w:r>
          </w:p>
        </w:tc>
        <w:tc>
          <w:tcPr>
            <w:tcW w:w="252" w:type="pct"/>
            <w:tcBorders>
              <w:top w:val="single" w:sz="2" w:space="0" w:color="auto"/>
              <w:left w:val="single" w:sz="2" w:space="0" w:color="auto"/>
              <w:bottom w:val="single" w:sz="2" w:space="0" w:color="auto"/>
              <w:right w:val="single" w:sz="2" w:space="0" w:color="auto"/>
            </w:tcBorders>
            <w:hideMark/>
          </w:tcPr>
          <w:p w14:paraId="3181462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w:t>
            </w:r>
          </w:p>
        </w:tc>
        <w:tc>
          <w:tcPr>
            <w:tcW w:w="2172" w:type="pct"/>
            <w:gridSpan w:val="4"/>
            <w:tcBorders>
              <w:top w:val="single" w:sz="2" w:space="0" w:color="auto"/>
              <w:left w:val="single" w:sz="2" w:space="0" w:color="auto"/>
              <w:bottom w:val="single" w:sz="2" w:space="0" w:color="auto"/>
              <w:right w:val="single" w:sz="2" w:space="0" w:color="auto"/>
            </w:tcBorders>
            <w:hideMark/>
          </w:tcPr>
          <w:p w14:paraId="476D807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sym w:font="Symbol" w:char="F0A3"/>
            </w:r>
            <w:r w:rsidRPr="00C77FF9">
              <w:rPr>
                <w:rFonts w:ascii="Arial" w:eastAsia="Times New Roman" w:hAnsi="Arial"/>
                <w:sz w:val="18"/>
                <w:shd w:val="pct15" w:color="auto" w:fill="FFFFFF"/>
              </w:rPr>
              <w:t>0.1</w:t>
            </w:r>
          </w:p>
        </w:tc>
        <w:tc>
          <w:tcPr>
            <w:tcW w:w="677" w:type="pct"/>
            <w:tcBorders>
              <w:top w:val="single" w:sz="2" w:space="0" w:color="auto"/>
              <w:left w:val="single" w:sz="2" w:space="0" w:color="auto"/>
              <w:bottom w:val="single" w:sz="2" w:space="0" w:color="auto"/>
              <w:right w:val="single" w:sz="2" w:space="0" w:color="auto"/>
            </w:tcBorders>
          </w:tcPr>
          <w:p w14:paraId="4EE537F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r>
    </w:tbl>
    <w:p w14:paraId="0A9DA09A"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p>
    <w:p w14:paraId="5C26FA3A" w14:textId="77777777" w:rsidR="00C77FF9" w:rsidRPr="00C77FF9" w:rsidRDefault="00C77FF9" w:rsidP="00C77FF9">
      <w:pPr>
        <w:overflowPunct w:val="0"/>
        <w:autoSpaceDE w:val="0"/>
        <w:autoSpaceDN w:val="0"/>
        <w:adjustRightInd w:val="0"/>
        <w:spacing w:before="60"/>
        <w:jc w:val="center"/>
        <w:textAlignment w:val="baseline"/>
        <w:rPr>
          <w:rFonts w:ascii="Arial" w:eastAsia="Times New Roman" w:hAnsi="Arial"/>
          <w:b/>
          <w:shd w:val="pct15" w:color="auto" w:fill="FFFFFF"/>
        </w:rPr>
      </w:pPr>
      <w:r w:rsidRPr="00C77FF9">
        <w:rPr>
          <w:rFonts w:ascii="Arial" w:eastAsia="Times New Roman" w:hAnsi="Arial"/>
          <w:b/>
          <w:shd w:val="pct15" w:color="auto" w:fill="FFFFFF"/>
        </w:rPr>
        <w:t xml:space="preserve">Table </w:t>
      </w:r>
      <w:r w:rsidRPr="00C77FF9">
        <w:rPr>
          <w:rFonts w:ascii="Arial" w:eastAsia="Times New Roman" w:hAnsi="Arial"/>
          <w:b/>
          <w:snapToGrid w:val="0"/>
          <w:shd w:val="pct15" w:color="auto" w:fill="FFFFFF"/>
        </w:rPr>
        <w:t>A.7.3.4.2.2</w:t>
      </w:r>
      <w:r w:rsidRPr="00C77FF9">
        <w:rPr>
          <w:rFonts w:ascii="Arial" w:eastAsia="Times New Roman" w:hAnsi="Arial"/>
          <w:b/>
          <w:shd w:val="pct15" w:color="auto" w:fill="FFFFFF"/>
        </w:rPr>
        <w:t>-3: Cell specific test parameters for NR FR2-FR2 Intra frequency cell switch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1115"/>
        <w:gridCol w:w="1714"/>
        <w:gridCol w:w="1133"/>
        <w:gridCol w:w="2344"/>
        <w:gridCol w:w="2326"/>
      </w:tblGrid>
      <w:tr w:rsidR="00C77FF9" w:rsidRPr="00C77FF9" w14:paraId="72FF1D81" w14:textId="77777777" w:rsidTr="00C4213D">
        <w:trPr>
          <w:tblHeader/>
          <w:jc w:val="center"/>
        </w:trPr>
        <w:tc>
          <w:tcPr>
            <w:tcW w:w="3797" w:type="dxa"/>
            <w:gridSpan w:val="3"/>
            <w:tcBorders>
              <w:top w:val="single" w:sz="4" w:space="0" w:color="auto"/>
              <w:left w:val="single" w:sz="4" w:space="0" w:color="auto"/>
              <w:bottom w:val="nil"/>
              <w:right w:val="single" w:sz="4" w:space="0" w:color="auto"/>
            </w:tcBorders>
            <w:vAlign w:val="center"/>
            <w:hideMark/>
          </w:tcPr>
          <w:p w14:paraId="5E5A6B7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Parameter</w:t>
            </w:r>
          </w:p>
        </w:tc>
        <w:tc>
          <w:tcPr>
            <w:tcW w:w="1133" w:type="dxa"/>
            <w:tcBorders>
              <w:top w:val="single" w:sz="4" w:space="0" w:color="auto"/>
              <w:left w:val="single" w:sz="4" w:space="0" w:color="auto"/>
              <w:bottom w:val="nil"/>
              <w:right w:val="single" w:sz="4" w:space="0" w:color="auto"/>
            </w:tcBorders>
            <w:vAlign w:val="center"/>
            <w:hideMark/>
          </w:tcPr>
          <w:p w14:paraId="4DD8CF3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1192C39B"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4666DB7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Cell 2</w:t>
            </w:r>
          </w:p>
        </w:tc>
      </w:tr>
      <w:tr w:rsidR="00C77FF9" w:rsidRPr="00C77FF9" w14:paraId="21BBFEAD" w14:textId="77777777" w:rsidTr="00C4213D">
        <w:trPr>
          <w:tblHeader/>
          <w:jc w:val="center"/>
        </w:trPr>
        <w:tc>
          <w:tcPr>
            <w:tcW w:w="3797" w:type="dxa"/>
            <w:gridSpan w:val="3"/>
            <w:tcBorders>
              <w:top w:val="nil"/>
              <w:left w:val="single" w:sz="4" w:space="0" w:color="auto"/>
              <w:bottom w:val="single" w:sz="4" w:space="0" w:color="auto"/>
              <w:right w:val="single" w:sz="4" w:space="0" w:color="auto"/>
            </w:tcBorders>
            <w:vAlign w:val="center"/>
            <w:hideMark/>
          </w:tcPr>
          <w:p w14:paraId="401BC890"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p>
        </w:tc>
        <w:tc>
          <w:tcPr>
            <w:tcW w:w="1133" w:type="dxa"/>
            <w:tcBorders>
              <w:top w:val="nil"/>
              <w:left w:val="single" w:sz="4" w:space="0" w:color="auto"/>
              <w:bottom w:val="single" w:sz="4" w:space="0" w:color="auto"/>
              <w:right w:val="single" w:sz="4" w:space="0" w:color="auto"/>
            </w:tcBorders>
            <w:vAlign w:val="center"/>
            <w:hideMark/>
          </w:tcPr>
          <w:p w14:paraId="04EA08F8" w14:textId="77777777" w:rsidR="00C77FF9" w:rsidRPr="00C77FF9" w:rsidRDefault="00C77FF9" w:rsidP="00C77FF9">
            <w:pPr>
              <w:overflowPunct w:val="0"/>
              <w:autoSpaceDE w:val="0"/>
              <w:autoSpaceDN w:val="0"/>
              <w:adjustRightInd w:val="0"/>
              <w:spacing w:after="0"/>
              <w:jc w:val="center"/>
              <w:textAlignment w:val="baseline"/>
              <w:rPr>
                <w:rFonts w:ascii="CG Times (WN)" w:eastAsia="Times New Roman" w:hAnsi="CG Times (WN)"/>
                <w:b/>
                <w:sz w:val="18"/>
                <w:shd w:val="pct15" w:color="auto" w:fill="FFFFFF"/>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2166BE9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T1 ~ T5</w:t>
            </w:r>
          </w:p>
        </w:tc>
        <w:tc>
          <w:tcPr>
            <w:tcW w:w="2326" w:type="dxa"/>
            <w:tcBorders>
              <w:top w:val="single" w:sz="4" w:space="0" w:color="auto"/>
              <w:left w:val="single" w:sz="4" w:space="0" w:color="auto"/>
              <w:bottom w:val="single" w:sz="4" w:space="0" w:color="auto"/>
              <w:right w:val="single" w:sz="4" w:space="0" w:color="auto"/>
            </w:tcBorders>
            <w:vAlign w:val="center"/>
            <w:hideMark/>
          </w:tcPr>
          <w:p w14:paraId="7DAAEFB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b/>
                <w:sz w:val="18"/>
                <w:shd w:val="pct15" w:color="auto" w:fill="FFFFFF"/>
              </w:rPr>
            </w:pPr>
            <w:r w:rsidRPr="00C77FF9">
              <w:rPr>
                <w:rFonts w:ascii="Arial" w:eastAsia="Times New Roman" w:hAnsi="Arial"/>
                <w:b/>
                <w:sz w:val="18"/>
                <w:shd w:val="pct15" w:color="auto" w:fill="FFFFFF"/>
              </w:rPr>
              <w:t>T1 ~ T5</w:t>
            </w:r>
          </w:p>
        </w:tc>
      </w:tr>
      <w:tr w:rsidR="00C77FF9" w:rsidRPr="00C77FF9" w14:paraId="34A4AA00"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260498"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NR RF Channel Number</w:t>
            </w:r>
          </w:p>
        </w:tc>
        <w:tc>
          <w:tcPr>
            <w:tcW w:w="1133" w:type="dxa"/>
            <w:tcBorders>
              <w:top w:val="single" w:sz="4" w:space="0" w:color="auto"/>
              <w:left w:val="single" w:sz="4" w:space="0" w:color="auto"/>
              <w:bottom w:val="single" w:sz="4" w:space="0" w:color="auto"/>
              <w:right w:val="single" w:sz="4" w:space="0" w:color="auto"/>
            </w:tcBorders>
          </w:tcPr>
          <w:p w14:paraId="018B1B9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344" w:type="dxa"/>
            <w:tcBorders>
              <w:top w:val="single" w:sz="4" w:space="0" w:color="auto"/>
              <w:left w:val="single" w:sz="4" w:space="0" w:color="auto"/>
              <w:bottom w:val="single" w:sz="4" w:space="0" w:color="auto"/>
              <w:right w:val="single" w:sz="4" w:space="0" w:color="auto"/>
            </w:tcBorders>
            <w:hideMark/>
          </w:tcPr>
          <w:p w14:paraId="50ADC6D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w:t>
            </w:r>
          </w:p>
        </w:tc>
        <w:tc>
          <w:tcPr>
            <w:tcW w:w="2326" w:type="dxa"/>
            <w:tcBorders>
              <w:top w:val="single" w:sz="4" w:space="0" w:color="auto"/>
              <w:left w:val="single" w:sz="4" w:space="0" w:color="auto"/>
              <w:bottom w:val="single" w:sz="4" w:space="0" w:color="auto"/>
              <w:right w:val="single" w:sz="4" w:space="0" w:color="auto"/>
            </w:tcBorders>
            <w:hideMark/>
          </w:tcPr>
          <w:p w14:paraId="35B3252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w:t>
            </w:r>
          </w:p>
        </w:tc>
      </w:tr>
      <w:tr w:rsidR="00C77FF9" w:rsidRPr="00C77FF9" w14:paraId="702EBFF4"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C1A864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Assumption for UE beams</w:t>
            </w:r>
            <w:r w:rsidRPr="00C77FF9">
              <w:rPr>
                <w:rFonts w:ascii="Arial" w:eastAsia="Times New Roman" w:hAnsi="Arial"/>
                <w:sz w:val="18"/>
                <w:shd w:val="pct15" w:color="auto" w:fill="FFFFFF"/>
                <w:vertAlign w:val="superscript"/>
              </w:rPr>
              <w:t>Note 6</w:t>
            </w:r>
          </w:p>
        </w:tc>
        <w:tc>
          <w:tcPr>
            <w:tcW w:w="1133" w:type="dxa"/>
            <w:tcBorders>
              <w:top w:val="single" w:sz="4" w:space="0" w:color="auto"/>
              <w:left w:val="single" w:sz="4" w:space="0" w:color="auto"/>
              <w:bottom w:val="single" w:sz="4" w:space="0" w:color="auto"/>
              <w:right w:val="single" w:sz="4" w:space="0" w:color="auto"/>
            </w:tcBorders>
          </w:tcPr>
          <w:p w14:paraId="109D7E0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2344" w:type="dxa"/>
            <w:tcBorders>
              <w:top w:val="single" w:sz="4" w:space="0" w:color="auto"/>
              <w:left w:val="single" w:sz="4" w:space="0" w:color="auto"/>
              <w:bottom w:val="single" w:sz="4" w:space="0" w:color="auto"/>
              <w:right w:val="single" w:sz="4" w:space="0" w:color="auto"/>
            </w:tcBorders>
            <w:hideMark/>
          </w:tcPr>
          <w:p w14:paraId="04F8832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Rough</w:t>
            </w:r>
          </w:p>
        </w:tc>
        <w:tc>
          <w:tcPr>
            <w:tcW w:w="2326" w:type="dxa"/>
            <w:tcBorders>
              <w:top w:val="single" w:sz="4" w:space="0" w:color="auto"/>
              <w:left w:val="single" w:sz="4" w:space="0" w:color="auto"/>
              <w:bottom w:val="single" w:sz="4" w:space="0" w:color="auto"/>
              <w:right w:val="single" w:sz="4" w:space="0" w:color="auto"/>
            </w:tcBorders>
            <w:hideMark/>
          </w:tcPr>
          <w:p w14:paraId="4CCD046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Rough</w:t>
            </w:r>
          </w:p>
        </w:tc>
      </w:tr>
      <w:tr w:rsidR="00C77FF9" w:rsidRPr="00C77FF9" w14:paraId="490D7CCC"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C86D9F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Calibri" w:hAnsi="Arial" w:cs="Arial"/>
                <w:sz w:val="18"/>
                <w:szCs w:val="22"/>
                <w:shd w:val="pct15" w:color="auto" w:fill="FFFFFF"/>
              </w:rPr>
              <w:t>AoA setup</w:t>
            </w:r>
          </w:p>
        </w:tc>
        <w:tc>
          <w:tcPr>
            <w:tcW w:w="1133" w:type="dxa"/>
            <w:tcBorders>
              <w:top w:val="single" w:sz="4" w:space="0" w:color="auto"/>
              <w:left w:val="single" w:sz="4" w:space="0" w:color="auto"/>
              <w:bottom w:val="single" w:sz="4" w:space="0" w:color="auto"/>
              <w:right w:val="single" w:sz="4" w:space="0" w:color="auto"/>
            </w:tcBorders>
          </w:tcPr>
          <w:p w14:paraId="6C65C3E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71984EF"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Setup 1 as defined in A.3.15</w:t>
            </w:r>
          </w:p>
        </w:tc>
      </w:tr>
      <w:tr w:rsidR="00C77FF9" w:rsidRPr="00C77FF9" w14:paraId="258CFAB4" w14:textId="77777777" w:rsidTr="00C4213D">
        <w:trPr>
          <w:jc w:val="center"/>
        </w:trPr>
        <w:tc>
          <w:tcPr>
            <w:tcW w:w="3797" w:type="dxa"/>
            <w:gridSpan w:val="3"/>
            <w:tcBorders>
              <w:top w:val="single" w:sz="4" w:space="0" w:color="auto"/>
              <w:left w:val="single" w:sz="4" w:space="0" w:color="auto"/>
              <w:bottom w:val="nil"/>
              <w:right w:val="single" w:sz="4" w:space="0" w:color="auto"/>
            </w:tcBorders>
            <w:hideMark/>
          </w:tcPr>
          <w:p w14:paraId="25796BE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Duplex mode</w:t>
            </w:r>
          </w:p>
        </w:tc>
        <w:tc>
          <w:tcPr>
            <w:tcW w:w="1133" w:type="dxa"/>
            <w:tcBorders>
              <w:top w:val="single" w:sz="4" w:space="0" w:color="auto"/>
              <w:left w:val="single" w:sz="4" w:space="0" w:color="auto"/>
              <w:bottom w:val="nil"/>
              <w:right w:val="single" w:sz="4" w:space="0" w:color="auto"/>
            </w:tcBorders>
          </w:tcPr>
          <w:p w14:paraId="3E2CABC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2C6894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TDD</w:t>
            </w:r>
          </w:p>
        </w:tc>
      </w:tr>
      <w:tr w:rsidR="00C77FF9" w:rsidRPr="00C77FF9" w14:paraId="188F40B9" w14:textId="77777777" w:rsidTr="00C4213D">
        <w:trPr>
          <w:jc w:val="center"/>
        </w:trPr>
        <w:tc>
          <w:tcPr>
            <w:tcW w:w="3797" w:type="dxa"/>
            <w:gridSpan w:val="3"/>
            <w:tcBorders>
              <w:top w:val="single" w:sz="4" w:space="0" w:color="auto"/>
              <w:left w:val="single" w:sz="4" w:space="0" w:color="auto"/>
              <w:bottom w:val="nil"/>
              <w:right w:val="single" w:sz="4" w:space="0" w:color="auto"/>
            </w:tcBorders>
            <w:hideMark/>
          </w:tcPr>
          <w:p w14:paraId="2C7A8EA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TDD configuration</w:t>
            </w:r>
          </w:p>
        </w:tc>
        <w:tc>
          <w:tcPr>
            <w:tcW w:w="1133" w:type="dxa"/>
            <w:tcBorders>
              <w:top w:val="single" w:sz="4" w:space="0" w:color="auto"/>
              <w:left w:val="single" w:sz="4" w:space="0" w:color="auto"/>
              <w:bottom w:val="nil"/>
              <w:right w:val="single" w:sz="4" w:space="0" w:color="auto"/>
            </w:tcBorders>
          </w:tcPr>
          <w:p w14:paraId="74C0610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357561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TDDConf.3.1</w:t>
            </w:r>
          </w:p>
        </w:tc>
      </w:tr>
      <w:tr w:rsidR="00C77FF9" w:rsidRPr="00C77FF9" w14:paraId="280E9E65" w14:textId="77777777" w:rsidTr="00C4213D">
        <w:trPr>
          <w:jc w:val="center"/>
        </w:trPr>
        <w:tc>
          <w:tcPr>
            <w:tcW w:w="3797" w:type="dxa"/>
            <w:gridSpan w:val="3"/>
            <w:tcBorders>
              <w:top w:val="single" w:sz="4" w:space="0" w:color="auto"/>
              <w:left w:val="single" w:sz="4" w:space="0" w:color="auto"/>
              <w:bottom w:val="nil"/>
              <w:right w:val="single" w:sz="4" w:space="0" w:color="auto"/>
            </w:tcBorders>
            <w:hideMark/>
          </w:tcPr>
          <w:p w14:paraId="4AB2B6C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BW</w:t>
            </w:r>
            <w:r w:rsidRPr="00C77FF9">
              <w:rPr>
                <w:rFonts w:ascii="Arial" w:eastAsia="Times New Roman" w:hAnsi="Arial"/>
                <w:sz w:val="18"/>
                <w:shd w:val="pct15" w:color="auto" w:fill="FFFFFF"/>
                <w:vertAlign w:val="subscript"/>
              </w:rPr>
              <w:t>channel</w:t>
            </w:r>
          </w:p>
        </w:tc>
        <w:tc>
          <w:tcPr>
            <w:tcW w:w="1133" w:type="dxa"/>
            <w:tcBorders>
              <w:top w:val="single" w:sz="4" w:space="0" w:color="auto"/>
              <w:left w:val="single" w:sz="4" w:space="0" w:color="auto"/>
              <w:bottom w:val="nil"/>
              <w:right w:val="single" w:sz="4" w:space="0" w:color="auto"/>
            </w:tcBorders>
            <w:hideMark/>
          </w:tcPr>
          <w:p w14:paraId="451B95C9"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4E2C8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rPr>
            </w:pPr>
            <w:r w:rsidRPr="00C77FF9">
              <w:rPr>
                <w:rFonts w:ascii="Arial" w:eastAsia="Times New Roman" w:hAnsi="Arial" w:cs="Arial"/>
                <w:sz w:val="18"/>
                <w:szCs w:val="18"/>
                <w:shd w:val="pct15" w:color="auto" w:fill="FFFFFF"/>
              </w:rPr>
              <w:t>100: N</w:t>
            </w:r>
            <w:r w:rsidRPr="00C77FF9">
              <w:rPr>
                <w:rFonts w:ascii="Arial" w:eastAsia="Times New Roman" w:hAnsi="Arial" w:cs="Arial"/>
                <w:sz w:val="18"/>
                <w:szCs w:val="18"/>
                <w:shd w:val="pct15" w:color="auto" w:fill="FFFFFF"/>
                <w:vertAlign w:val="subscript"/>
              </w:rPr>
              <w:t>PRB,c</w:t>
            </w:r>
            <w:r w:rsidRPr="00C77FF9">
              <w:rPr>
                <w:rFonts w:ascii="Arial" w:eastAsia="Times New Roman" w:hAnsi="Arial" w:cs="Arial"/>
                <w:sz w:val="18"/>
                <w:szCs w:val="18"/>
                <w:shd w:val="pct15" w:color="auto" w:fill="FFFFFF"/>
              </w:rPr>
              <w:t xml:space="preserve"> = 66</w:t>
            </w:r>
          </w:p>
        </w:tc>
      </w:tr>
      <w:tr w:rsidR="00C77FF9" w:rsidRPr="00C77FF9" w14:paraId="11A68962" w14:textId="77777777" w:rsidTr="00C4213D">
        <w:trPr>
          <w:jc w:val="center"/>
        </w:trPr>
        <w:tc>
          <w:tcPr>
            <w:tcW w:w="3797" w:type="dxa"/>
            <w:gridSpan w:val="3"/>
            <w:tcBorders>
              <w:top w:val="single" w:sz="4" w:space="0" w:color="auto"/>
              <w:left w:val="single" w:sz="4" w:space="0" w:color="auto"/>
              <w:bottom w:val="nil"/>
              <w:right w:val="single" w:sz="4" w:space="0" w:color="auto"/>
            </w:tcBorders>
            <w:hideMark/>
          </w:tcPr>
          <w:p w14:paraId="53DF456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BWP BW</w:t>
            </w:r>
          </w:p>
        </w:tc>
        <w:tc>
          <w:tcPr>
            <w:tcW w:w="1133" w:type="dxa"/>
            <w:tcBorders>
              <w:top w:val="single" w:sz="4" w:space="0" w:color="auto"/>
              <w:left w:val="single" w:sz="4" w:space="0" w:color="auto"/>
              <w:bottom w:val="nil"/>
              <w:right w:val="single" w:sz="4" w:space="0" w:color="auto"/>
            </w:tcBorders>
            <w:hideMark/>
          </w:tcPr>
          <w:p w14:paraId="37759F6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36706A30"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rPr>
            </w:pPr>
            <w:r w:rsidRPr="00C77FF9">
              <w:rPr>
                <w:rFonts w:ascii="Arial" w:eastAsia="Times New Roman" w:hAnsi="Arial" w:cs="Arial"/>
                <w:sz w:val="18"/>
                <w:szCs w:val="18"/>
                <w:shd w:val="pct15" w:color="auto" w:fill="FFFFFF"/>
              </w:rPr>
              <w:t>100: N</w:t>
            </w:r>
            <w:r w:rsidRPr="00C77FF9">
              <w:rPr>
                <w:rFonts w:ascii="Arial" w:eastAsia="Times New Roman" w:hAnsi="Arial" w:cs="Arial"/>
                <w:sz w:val="18"/>
                <w:szCs w:val="18"/>
                <w:shd w:val="pct15" w:color="auto" w:fill="FFFFFF"/>
                <w:vertAlign w:val="subscript"/>
              </w:rPr>
              <w:t>PRB,c</w:t>
            </w:r>
            <w:r w:rsidRPr="00C77FF9">
              <w:rPr>
                <w:rFonts w:ascii="Arial" w:eastAsia="Times New Roman" w:hAnsi="Arial" w:cs="Arial"/>
                <w:sz w:val="18"/>
                <w:szCs w:val="18"/>
                <w:shd w:val="pct15" w:color="auto" w:fill="FFFFFF"/>
              </w:rPr>
              <w:t xml:space="preserve"> = 66</w:t>
            </w:r>
          </w:p>
        </w:tc>
      </w:tr>
      <w:tr w:rsidR="00C77FF9" w:rsidRPr="00C77FF9" w14:paraId="27D9777A" w14:textId="77777777" w:rsidTr="00C4213D">
        <w:trPr>
          <w:jc w:val="center"/>
        </w:trPr>
        <w:tc>
          <w:tcPr>
            <w:tcW w:w="3797" w:type="dxa"/>
            <w:gridSpan w:val="3"/>
            <w:tcBorders>
              <w:top w:val="single" w:sz="4" w:space="0" w:color="auto"/>
              <w:left w:val="single" w:sz="4" w:space="0" w:color="auto"/>
              <w:bottom w:val="nil"/>
              <w:right w:val="single" w:sz="4" w:space="0" w:color="auto"/>
            </w:tcBorders>
            <w:hideMark/>
          </w:tcPr>
          <w:p w14:paraId="3CF1353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PDSCH Reference</w:t>
            </w:r>
          </w:p>
        </w:tc>
        <w:tc>
          <w:tcPr>
            <w:tcW w:w="1133" w:type="dxa"/>
            <w:tcBorders>
              <w:top w:val="single" w:sz="4" w:space="0" w:color="auto"/>
              <w:left w:val="single" w:sz="4" w:space="0" w:color="auto"/>
              <w:bottom w:val="nil"/>
              <w:right w:val="single" w:sz="4" w:space="0" w:color="auto"/>
            </w:tcBorders>
          </w:tcPr>
          <w:p w14:paraId="0C92624F"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6D22B7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rPr>
            </w:pPr>
            <w:r w:rsidRPr="00C77FF9">
              <w:rPr>
                <w:rFonts w:ascii="Arial" w:eastAsia="Times New Roman" w:hAnsi="Arial" w:cs="Arial"/>
                <w:sz w:val="18"/>
                <w:shd w:val="pct15" w:color="auto" w:fill="FFFFFF"/>
              </w:rPr>
              <w:t>SR3.1 TDD</w:t>
            </w:r>
          </w:p>
        </w:tc>
      </w:tr>
      <w:tr w:rsidR="00C77FF9" w:rsidRPr="00C77FF9" w14:paraId="52CDD897"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CC94C9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v5.0.0"/>
                <w:sz w:val="18"/>
                <w:shd w:val="pct15" w:color="auto" w:fill="FFFFFF"/>
              </w:rPr>
              <w:t>CORESET Reference Channel</w:t>
            </w:r>
          </w:p>
        </w:tc>
        <w:tc>
          <w:tcPr>
            <w:tcW w:w="1133" w:type="dxa"/>
            <w:tcBorders>
              <w:top w:val="single" w:sz="4" w:space="0" w:color="auto"/>
              <w:left w:val="single" w:sz="4" w:space="0" w:color="auto"/>
              <w:bottom w:val="single" w:sz="4" w:space="0" w:color="auto"/>
              <w:right w:val="single" w:sz="4" w:space="0" w:color="auto"/>
            </w:tcBorders>
          </w:tcPr>
          <w:p w14:paraId="318C7C2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5838D3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rPr>
            </w:pPr>
            <w:r w:rsidRPr="00C77FF9">
              <w:rPr>
                <w:rFonts w:ascii="Arial" w:eastAsia="Times New Roman" w:hAnsi="Arial" w:cs="Arial"/>
                <w:sz w:val="18"/>
                <w:shd w:val="pct15" w:color="auto" w:fill="FFFFFF"/>
              </w:rPr>
              <w:t>CR3.1 TDD</w:t>
            </w:r>
          </w:p>
        </w:tc>
      </w:tr>
      <w:tr w:rsidR="00C77FF9" w:rsidRPr="00C77FF9" w14:paraId="767880F7"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FAEFB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v5.0.0"/>
                <w:sz w:val="18"/>
                <w:shd w:val="pct15" w:color="auto" w:fill="FFFFFF"/>
              </w:rPr>
            </w:pPr>
            <w:r w:rsidRPr="00C77FF9">
              <w:rPr>
                <w:rFonts w:ascii="Arial" w:eastAsia="Times New Roman" w:hAnsi="Arial" w:cs="v5.0.0"/>
                <w:sz w:val="18"/>
                <w:shd w:val="pct15" w:color="auto" w:fill="FFFFFF"/>
              </w:rPr>
              <w:lastRenderedPageBreak/>
              <w:t>Control Channel RMC</w:t>
            </w:r>
          </w:p>
        </w:tc>
        <w:tc>
          <w:tcPr>
            <w:tcW w:w="1133" w:type="dxa"/>
            <w:tcBorders>
              <w:top w:val="single" w:sz="4" w:space="0" w:color="auto"/>
              <w:left w:val="single" w:sz="4" w:space="0" w:color="auto"/>
              <w:bottom w:val="single" w:sz="4" w:space="0" w:color="auto"/>
              <w:right w:val="single" w:sz="4" w:space="0" w:color="auto"/>
            </w:tcBorders>
          </w:tcPr>
          <w:p w14:paraId="5ECA6D8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6D7F90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CCR.3.1 TDD</w:t>
            </w:r>
          </w:p>
        </w:tc>
      </w:tr>
      <w:tr w:rsidR="00C77FF9" w:rsidRPr="00C77FF9" w14:paraId="6F3E68F9" w14:textId="77777777" w:rsidTr="00C4213D">
        <w:trPr>
          <w:jc w:val="center"/>
        </w:trPr>
        <w:tc>
          <w:tcPr>
            <w:tcW w:w="3797" w:type="dxa"/>
            <w:gridSpan w:val="3"/>
            <w:tcBorders>
              <w:top w:val="nil"/>
              <w:left w:val="single" w:sz="4" w:space="0" w:color="auto"/>
              <w:bottom w:val="single" w:sz="4" w:space="0" w:color="auto"/>
              <w:right w:val="single" w:sz="4" w:space="0" w:color="auto"/>
            </w:tcBorders>
            <w:hideMark/>
          </w:tcPr>
          <w:p w14:paraId="07F8694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CP length</w:t>
            </w:r>
          </w:p>
        </w:tc>
        <w:tc>
          <w:tcPr>
            <w:tcW w:w="1133" w:type="dxa"/>
            <w:tcBorders>
              <w:top w:val="single" w:sz="4" w:space="0" w:color="auto"/>
              <w:left w:val="single" w:sz="4" w:space="0" w:color="auto"/>
              <w:bottom w:val="single" w:sz="4" w:space="0" w:color="auto"/>
              <w:right w:val="single" w:sz="4" w:space="0" w:color="auto"/>
            </w:tcBorders>
            <w:vAlign w:val="center"/>
          </w:tcPr>
          <w:p w14:paraId="5FEAE79C"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51C4355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lang w:eastAsia="zh-CN"/>
              </w:rPr>
            </w:pPr>
            <w:r w:rsidRPr="00C77FF9">
              <w:rPr>
                <w:rFonts w:ascii="Arial" w:eastAsia="Times New Roman" w:hAnsi="Arial"/>
                <w:sz w:val="18"/>
                <w:szCs w:val="18"/>
                <w:shd w:val="pct15" w:color="auto" w:fill="FFFFFF"/>
                <w:lang w:eastAsia="zh-CN"/>
              </w:rPr>
              <w:t>Normal</w:t>
            </w:r>
          </w:p>
        </w:tc>
      </w:tr>
      <w:tr w:rsidR="00C77FF9" w:rsidRPr="00C77FF9" w14:paraId="09D208B2"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84DFEA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TRS configuration</w:t>
            </w:r>
          </w:p>
        </w:tc>
        <w:tc>
          <w:tcPr>
            <w:tcW w:w="1133" w:type="dxa"/>
            <w:tcBorders>
              <w:top w:val="single" w:sz="4" w:space="0" w:color="auto"/>
              <w:left w:val="single" w:sz="4" w:space="0" w:color="auto"/>
              <w:bottom w:val="single" w:sz="4" w:space="0" w:color="auto"/>
              <w:right w:val="single" w:sz="4" w:space="0" w:color="auto"/>
            </w:tcBorders>
          </w:tcPr>
          <w:p w14:paraId="732F69F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D002680"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6"/>
                <w:shd w:val="pct15" w:color="auto" w:fill="FFFFFF"/>
              </w:rPr>
            </w:pPr>
            <w:r w:rsidRPr="00C77FF9">
              <w:rPr>
                <w:rFonts w:ascii="Arial" w:eastAsia="Times New Roman" w:hAnsi="Arial"/>
                <w:sz w:val="18"/>
                <w:szCs w:val="18"/>
                <w:shd w:val="pct15" w:color="auto" w:fill="FFFFFF"/>
              </w:rPr>
              <w:t>TRS.2.1 TDD</w:t>
            </w:r>
          </w:p>
        </w:tc>
      </w:tr>
      <w:tr w:rsidR="00C77FF9" w:rsidRPr="00C77FF9" w14:paraId="19C2F4E5"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9A44272"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highlight w:val="red"/>
                <w:shd w:val="pct15" w:color="auto" w:fill="FFFFFF"/>
              </w:rPr>
            </w:pPr>
            <w:r w:rsidRPr="00C77FF9">
              <w:rPr>
                <w:rFonts w:ascii="Arial" w:eastAsia="Times New Roman" w:hAnsi="Arial"/>
                <w:sz w:val="18"/>
                <w:shd w:val="pct15" w:color="auto" w:fill="FFFFFF"/>
              </w:rPr>
              <w:t>OCNG Patterns</w:t>
            </w:r>
          </w:p>
        </w:tc>
        <w:tc>
          <w:tcPr>
            <w:tcW w:w="1133" w:type="dxa"/>
            <w:tcBorders>
              <w:top w:val="single" w:sz="4" w:space="0" w:color="auto"/>
              <w:left w:val="single" w:sz="4" w:space="0" w:color="auto"/>
              <w:bottom w:val="single" w:sz="4" w:space="0" w:color="auto"/>
              <w:right w:val="single" w:sz="4" w:space="0" w:color="auto"/>
            </w:tcBorders>
          </w:tcPr>
          <w:p w14:paraId="0D95E89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highlight w:val="red"/>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B08557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napToGrid w:val="0"/>
                <w:sz w:val="18"/>
                <w:shd w:val="pct15" w:color="auto" w:fill="FFFFFF"/>
              </w:rPr>
              <w:t>OP.1</w:t>
            </w:r>
          </w:p>
        </w:tc>
      </w:tr>
      <w:tr w:rsidR="00C77FF9" w:rsidRPr="00C77FF9" w14:paraId="7405DE33"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39C00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8"/>
                <w:shd w:val="pct15" w:color="auto" w:fill="FFFFFF"/>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2D89517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806480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napToGrid w:val="0"/>
                <w:sz w:val="18"/>
                <w:shd w:val="pct15" w:color="auto" w:fill="FFFFFF"/>
              </w:rPr>
            </w:pPr>
            <w:r w:rsidRPr="00C77FF9">
              <w:rPr>
                <w:rFonts w:ascii="Arial" w:eastAsia="Times New Roman" w:hAnsi="Arial"/>
                <w:snapToGrid w:val="0"/>
                <w:sz w:val="18"/>
                <w:szCs w:val="18"/>
                <w:shd w:val="pct15" w:color="auto" w:fill="FFFFFF"/>
                <w:lang w:eastAsia="zh-CN"/>
              </w:rPr>
              <w:t>SMTC.1</w:t>
            </w:r>
          </w:p>
        </w:tc>
      </w:tr>
      <w:tr w:rsidR="00C77FF9" w:rsidRPr="00C77FF9" w14:paraId="3E98F255"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02A4A6F"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SSB Configuration</w:t>
            </w:r>
          </w:p>
        </w:tc>
        <w:tc>
          <w:tcPr>
            <w:tcW w:w="1133" w:type="dxa"/>
            <w:tcBorders>
              <w:top w:val="single" w:sz="4" w:space="0" w:color="auto"/>
              <w:left w:val="single" w:sz="4" w:space="0" w:color="auto"/>
              <w:bottom w:val="single" w:sz="4" w:space="0" w:color="auto"/>
              <w:right w:val="single" w:sz="4" w:space="0" w:color="auto"/>
            </w:tcBorders>
          </w:tcPr>
          <w:p w14:paraId="11763A3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7FA3810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cs="v4.2.0"/>
                <w:sz w:val="18"/>
                <w:shd w:val="pct15" w:color="auto" w:fill="FFFFFF"/>
              </w:rPr>
              <w:t>SSB.3 FR2</w:t>
            </w:r>
          </w:p>
        </w:tc>
      </w:tr>
      <w:tr w:rsidR="00C77FF9" w:rsidRPr="00C77FF9" w14:paraId="2D1A6069"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C95812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PDSCH/PDCCH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5E8923B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E2CF0B0"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120</w:t>
            </w:r>
          </w:p>
        </w:tc>
      </w:tr>
      <w:tr w:rsidR="00C77FF9" w:rsidRPr="00C77FF9" w14:paraId="1B4A920A"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F1792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cs="Arial"/>
                <w:sz w:val="18"/>
                <w:shd w:val="pct15" w:color="auto" w:fill="FFFFFF"/>
              </w:rPr>
              <w:t>PUCCH/PUSCH subcarrier spacing</w:t>
            </w:r>
          </w:p>
        </w:tc>
        <w:tc>
          <w:tcPr>
            <w:tcW w:w="1133" w:type="dxa"/>
            <w:tcBorders>
              <w:top w:val="single" w:sz="4" w:space="0" w:color="auto"/>
              <w:left w:val="single" w:sz="4" w:space="0" w:color="auto"/>
              <w:bottom w:val="single" w:sz="4" w:space="0" w:color="auto"/>
              <w:right w:val="single" w:sz="4" w:space="0" w:color="auto"/>
            </w:tcBorders>
            <w:hideMark/>
          </w:tcPr>
          <w:p w14:paraId="35C0D0C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1169B2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120</w:t>
            </w:r>
          </w:p>
        </w:tc>
      </w:tr>
      <w:tr w:rsidR="00C77FF9" w:rsidRPr="00C77FF9" w14:paraId="0EB9FDED"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6D15AEF"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789A395E"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F97D45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lang w:eastAsia="zh-CN"/>
              </w:rPr>
              <w:t>FR2 PRACH configuration 6</w:t>
            </w:r>
          </w:p>
        </w:tc>
      </w:tr>
      <w:tr w:rsidR="00C77FF9" w:rsidRPr="00C77FF9" w14:paraId="1EC1597A" w14:textId="77777777" w:rsidTr="00C4213D">
        <w:trPr>
          <w:jc w:val="center"/>
        </w:trPr>
        <w:tc>
          <w:tcPr>
            <w:tcW w:w="2083" w:type="dxa"/>
            <w:gridSpan w:val="2"/>
            <w:tcBorders>
              <w:top w:val="single" w:sz="4" w:space="0" w:color="auto"/>
              <w:left w:val="single" w:sz="4" w:space="0" w:color="auto"/>
              <w:bottom w:val="nil"/>
              <w:right w:val="single" w:sz="4" w:space="0" w:color="auto"/>
            </w:tcBorders>
            <w:hideMark/>
          </w:tcPr>
          <w:p w14:paraId="104F2B4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483C869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Initial DL BWP</w:t>
            </w:r>
          </w:p>
        </w:tc>
        <w:tc>
          <w:tcPr>
            <w:tcW w:w="1133" w:type="dxa"/>
            <w:tcBorders>
              <w:top w:val="single" w:sz="4" w:space="0" w:color="auto"/>
              <w:left w:val="single" w:sz="4" w:space="0" w:color="auto"/>
              <w:bottom w:val="single" w:sz="4" w:space="0" w:color="auto"/>
              <w:right w:val="single" w:sz="4" w:space="0" w:color="auto"/>
            </w:tcBorders>
          </w:tcPr>
          <w:p w14:paraId="5503CDA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0DF5837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cs="v3.7.0"/>
                <w:sz w:val="18"/>
                <w:shd w:val="pct15" w:color="auto" w:fill="FFFFFF"/>
              </w:rPr>
              <w:t>DLBWP.0.1</w:t>
            </w:r>
          </w:p>
        </w:tc>
      </w:tr>
      <w:tr w:rsidR="00C77FF9" w:rsidRPr="00C77FF9" w14:paraId="3770BC70" w14:textId="77777777" w:rsidTr="00C4213D">
        <w:trPr>
          <w:jc w:val="center"/>
        </w:trPr>
        <w:tc>
          <w:tcPr>
            <w:tcW w:w="2083" w:type="dxa"/>
            <w:gridSpan w:val="2"/>
            <w:tcBorders>
              <w:top w:val="nil"/>
              <w:left w:val="single" w:sz="4" w:space="0" w:color="auto"/>
              <w:bottom w:val="nil"/>
              <w:right w:val="single" w:sz="4" w:space="0" w:color="auto"/>
            </w:tcBorders>
          </w:tcPr>
          <w:p w14:paraId="7A9270B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p>
        </w:tc>
        <w:tc>
          <w:tcPr>
            <w:tcW w:w="1714" w:type="dxa"/>
            <w:tcBorders>
              <w:top w:val="single" w:sz="4" w:space="0" w:color="auto"/>
              <w:left w:val="single" w:sz="4" w:space="0" w:color="auto"/>
              <w:bottom w:val="single" w:sz="4" w:space="0" w:color="auto"/>
              <w:right w:val="single" w:sz="4" w:space="0" w:color="auto"/>
            </w:tcBorders>
            <w:hideMark/>
          </w:tcPr>
          <w:p w14:paraId="5EFAFCB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Dedicated DL BWP</w:t>
            </w:r>
          </w:p>
        </w:tc>
        <w:tc>
          <w:tcPr>
            <w:tcW w:w="1133" w:type="dxa"/>
            <w:tcBorders>
              <w:top w:val="single" w:sz="4" w:space="0" w:color="auto"/>
              <w:left w:val="single" w:sz="4" w:space="0" w:color="auto"/>
              <w:bottom w:val="single" w:sz="4" w:space="0" w:color="auto"/>
              <w:right w:val="single" w:sz="4" w:space="0" w:color="auto"/>
            </w:tcBorders>
          </w:tcPr>
          <w:p w14:paraId="5DBCCE7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2F49A5F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cs="v3.7.0"/>
                <w:sz w:val="18"/>
                <w:shd w:val="pct15" w:color="auto" w:fill="FFFFFF"/>
              </w:rPr>
              <w:t>DLBWP.1.1</w:t>
            </w:r>
          </w:p>
        </w:tc>
      </w:tr>
      <w:tr w:rsidR="00C77FF9" w:rsidRPr="00C77FF9" w14:paraId="7F5594B2" w14:textId="77777777" w:rsidTr="00C4213D">
        <w:trPr>
          <w:jc w:val="center"/>
        </w:trPr>
        <w:tc>
          <w:tcPr>
            <w:tcW w:w="2083" w:type="dxa"/>
            <w:gridSpan w:val="2"/>
            <w:tcBorders>
              <w:top w:val="nil"/>
              <w:left w:val="single" w:sz="4" w:space="0" w:color="auto"/>
              <w:bottom w:val="nil"/>
              <w:right w:val="single" w:sz="4" w:space="0" w:color="auto"/>
            </w:tcBorders>
          </w:tcPr>
          <w:p w14:paraId="7AF9E80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p>
        </w:tc>
        <w:tc>
          <w:tcPr>
            <w:tcW w:w="1714" w:type="dxa"/>
            <w:tcBorders>
              <w:top w:val="single" w:sz="4" w:space="0" w:color="auto"/>
              <w:left w:val="single" w:sz="4" w:space="0" w:color="auto"/>
              <w:bottom w:val="single" w:sz="4" w:space="0" w:color="auto"/>
              <w:right w:val="single" w:sz="4" w:space="0" w:color="auto"/>
            </w:tcBorders>
            <w:hideMark/>
          </w:tcPr>
          <w:p w14:paraId="60466DF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Initial UL BWP</w:t>
            </w:r>
          </w:p>
        </w:tc>
        <w:tc>
          <w:tcPr>
            <w:tcW w:w="1133" w:type="dxa"/>
            <w:tcBorders>
              <w:top w:val="single" w:sz="4" w:space="0" w:color="auto"/>
              <w:left w:val="single" w:sz="4" w:space="0" w:color="auto"/>
              <w:bottom w:val="single" w:sz="4" w:space="0" w:color="auto"/>
              <w:right w:val="single" w:sz="4" w:space="0" w:color="auto"/>
            </w:tcBorders>
          </w:tcPr>
          <w:p w14:paraId="08F5837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4DC0FA7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cs="v3.7.0"/>
                <w:sz w:val="18"/>
                <w:shd w:val="pct15" w:color="auto" w:fill="FFFFFF"/>
              </w:rPr>
              <w:t>ULBWP.0.1</w:t>
            </w:r>
          </w:p>
        </w:tc>
      </w:tr>
      <w:tr w:rsidR="00C77FF9" w:rsidRPr="00C77FF9" w14:paraId="6F37E3E5" w14:textId="77777777" w:rsidTr="00C4213D">
        <w:trPr>
          <w:jc w:val="center"/>
        </w:trPr>
        <w:tc>
          <w:tcPr>
            <w:tcW w:w="2083" w:type="dxa"/>
            <w:gridSpan w:val="2"/>
            <w:tcBorders>
              <w:top w:val="nil"/>
              <w:left w:val="single" w:sz="4" w:space="0" w:color="auto"/>
              <w:bottom w:val="single" w:sz="4" w:space="0" w:color="auto"/>
              <w:right w:val="single" w:sz="4" w:space="0" w:color="auto"/>
            </w:tcBorders>
          </w:tcPr>
          <w:p w14:paraId="11367F5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p>
        </w:tc>
        <w:tc>
          <w:tcPr>
            <w:tcW w:w="1714" w:type="dxa"/>
            <w:tcBorders>
              <w:top w:val="single" w:sz="4" w:space="0" w:color="auto"/>
              <w:left w:val="single" w:sz="4" w:space="0" w:color="auto"/>
              <w:bottom w:val="single" w:sz="4" w:space="0" w:color="auto"/>
              <w:right w:val="single" w:sz="4" w:space="0" w:color="auto"/>
            </w:tcBorders>
            <w:hideMark/>
          </w:tcPr>
          <w:p w14:paraId="72BF8D5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Dedicated UL BWP</w:t>
            </w:r>
          </w:p>
        </w:tc>
        <w:tc>
          <w:tcPr>
            <w:tcW w:w="1133" w:type="dxa"/>
            <w:tcBorders>
              <w:top w:val="single" w:sz="4" w:space="0" w:color="auto"/>
              <w:left w:val="single" w:sz="4" w:space="0" w:color="auto"/>
              <w:bottom w:val="single" w:sz="4" w:space="0" w:color="auto"/>
              <w:right w:val="single" w:sz="4" w:space="0" w:color="auto"/>
            </w:tcBorders>
          </w:tcPr>
          <w:p w14:paraId="399EE61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1FED5739"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cs="v3.7.0"/>
                <w:sz w:val="18"/>
                <w:shd w:val="pct15" w:color="auto" w:fill="FFFFFF"/>
              </w:rPr>
              <w:t>ULBWP.1.1</w:t>
            </w:r>
          </w:p>
        </w:tc>
      </w:tr>
      <w:tr w:rsidR="00C77FF9" w:rsidRPr="00C77FF9" w14:paraId="2CCD3EBA"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E2EBF4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726BEC37"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rPr>
            </w:pPr>
            <w:r w:rsidRPr="00C77FF9">
              <w:rPr>
                <w:rFonts w:ascii="Arial" w:eastAsia="Times New Roman" w:hAnsi="Arial"/>
                <w:sz w:val="18"/>
                <w:szCs w:val="18"/>
                <w:shd w:val="pct15" w:color="auto" w:fill="FFFFFF"/>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51DE63"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zCs w:val="18"/>
                <w:shd w:val="pct15" w:color="auto" w:fill="FFFFFF"/>
              </w:rPr>
            </w:pPr>
            <w:r w:rsidRPr="00C77FF9">
              <w:rPr>
                <w:rFonts w:ascii="Arial" w:eastAsia="Times New Roman" w:hAnsi="Arial"/>
                <w:sz w:val="18"/>
                <w:szCs w:val="18"/>
                <w:shd w:val="pct15" w:color="auto" w:fill="FFFFFF"/>
                <w:lang w:eastAsia="ja-JP"/>
              </w:rPr>
              <w:t>0</w:t>
            </w:r>
          </w:p>
        </w:tc>
      </w:tr>
      <w:tr w:rsidR="00C77FF9" w:rsidRPr="00C77FF9" w14:paraId="48BA203A"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8EC395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609B4A"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A325A2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526D113F"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7732D8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8A699C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66BCF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2C918E08"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3B87E9"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FD9D04F"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219384C"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35FD4D0E"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7029B40"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A0AD7F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0CFAC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41C0EBD7"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81E4B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30C12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700D75"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6DA6A999"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2462A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BE8BE4A"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AD8E3C3"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7CA8D509"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DC532D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3D31D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AE9C2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199329C0"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401BC4E"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zCs w:val="16"/>
                <w:shd w:val="pct15" w:color="auto" w:fill="FFFFFF"/>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A1F28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CE0DD36"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zCs w:val="18"/>
                <w:shd w:val="pct15" w:color="auto" w:fill="FFFFFF"/>
              </w:rPr>
            </w:pPr>
          </w:p>
        </w:tc>
      </w:tr>
      <w:tr w:rsidR="00C77FF9" w:rsidRPr="00C77FF9" w14:paraId="71AC6F1A"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DB5747B"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position w:val="-12"/>
                <w:sz w:val="18"/>
                <w:shd w:val="pct15" w:color="auto" w:fill="FFFFFF"/>
              </w:rPr>
              <w:object w:dxaOrig="310" w:dyaOrig="310" w14:anchorId="50AB7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5" type="#_x0000_t75" style="width:15.5pt;height:15.5pt" o:ole="" fillcolor="window">
                  <v:imagedata r:id="rId7" o:title=""/>
                </v:shape>
                <o:OLEObject Type="Embed" ProgID="Equation.3" ShapeID="_x0000_i1235" DrawAspect="Content" ObjectID="_1806760463" r:id="rId8"/>
              </w:object>
            </w:r>
            <w:r w:rsidRPr="00C77FF9">
              <w:rPr>
                <w:rFonts w:ascii="Arial" w:eastAsia="Times New Roman" w:hAnsi="Arial"/>
                <w:sz w:val="18"/>
                <w:shd w:val="pct15" w:color="auto" w:fill="FFFFFF"/>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7542625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dBm/15 kHz</w:t>
            </w:r>
          </w:p>
        </w:tc>
        <w:tc>
          <w:tcPr>
            <w:tcW w:w="4670" w:type="dxa"/>
            <w:gridSpan w:val="2"/>
            <w:tcBorders>
              <w:top w:val="single" w:sz="4" w:space="0" w:color="auto"/>
              <w:left w:val="single" w:sz="4" w:space="0" w:color="auto"/>
              <w:bottom w:val="single" w:sz="4" w:space="0" w:color="auto"/>
              <w:right w:val="single" w:sz="4" w:space="0" w:color="auto"/>
            </w:tcBorders>
            <w:hideMark/>
          </w:tcPr>
          <w:p w14:paraId="0EC333F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-104.7</w:t>
            </w:r>
          </w:p>
        </w:tc>
      </w:tr>
      <w:tr w:rsidR="00C77FF9" w:rsidRPr="00C77FF9" w14:paraId="47E5CEB7"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F2F2E61"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Calibri" w:hAnsi="Arial" w:cs="Arial"/>
                <w:position w:val="-12"/>
                <w:sz w:val="18"/>
                <w:szCs w:val="22"/>
                <w:shd w:val="pct15" w:color="auto" w:fill="FFFFFF"/>
              </w:rPr>
              <w:object w:dxaOrig="310" w:dyaOrig="310" w14:anchorId="5CC0B76F">
                <v:shape id="_x0000_i1236" type="#_x0000_t75" style="width:15.5pt;height:15.5pt" o:ole="" fillcolor="window">
                  <v:imagedata r:id="rId7" o:title=""/>
                </v:shape>
                <o:OLEObject Type="Embed" ProgID="Equation.3" ShapeID="_x0000_i1236" DrawAspect="Content" ObjectID="_1806760464" r:id="rId9"/>
              </w:object>
            </w:r>
            <w:r w:rsidRPr="00C77FF9">
              <w:rPr>
                <w:rFonts w:ascii="Arial" w:eastAsia="Times New Roman" w:hAnsi="Arial" w:cs="Arial"/>
                <w:sz w:val="18"/>
                <w:shd w:val="pct15" w:color="auto" w:fill="FFFFFF"/>
                <w:vertAlign w:val="superscript"/>
              </w:rPr>
              <w:t>Note2</w:t>
            </w:r>
          </w:p>
        </w:tc>
        <w:tc>
          <w:tcPr>
            <w:tcW w:w="1133" w:type="dxa"/>
            <w:tcBorders>
              <w:top w:val="single" w:sz="4" w:space="0" w:color="auto"/>
              <w:left w:val="single" w:sz="4" w:space="0" w:color="auto"/>
              <w:bottom w:val="nil"/>
              <w:right w:val="single" w:sz="4" w:space="0" w:color="auto"/>
            </w:tcBorders>
            <w:hideMark/>
          </w:tcPr>
          <w:p w14:paraId="50133BD8"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0CEBAA02"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-95.7</w:t>
            </w:r>
          </w:p>
        </w:tc>
      </w:tr>
      <w:tr w:rsidR="00C77FF9" w:rsidRPr="00C77FF9" w14:paraId="15BC9486"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63820F7"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i/>
                <w:sz w:val="18"/>
                <w:shd w:val="pct15" w:color="auto" w:fill="FFFFFF"/>
              </w:rPr>
            </w:pPr>
            <w:r w:rsidRPr="00C77FF9">
              <w:rPr>
                <w:rFonts w:ascii="Arial" w:eastAsia="Times New Roman" w:hAnsi="Arial"/>
                <w:i/>
                <w:position w:val="-12"/>
                <w:sz w:val="18"/>
                <w:shd w:val="pct15" w:color="auto" w:fill="FFFFFF"/>
              </w:rPr>
              <w:object w:dxaOrig="620" w:dyaOrig="310" w14:anchorId="684A05B2">
                <v:shape id="_x0000_i1237" type="#_x0000_t75" style="width:30.45pt;height:15.5pt" o:ole="" fillcolor="window">
                  <v:imagedata r:id="rId10" o:title=""/>
                </v:shape>
                <o:OLEObject Type="Embed" ProgID="Equation.3" ShapeID="_x0000_i1237" DrawAspect="Content" ObjectID="_1806760465" r:id="rId11"/>
              </w:object>
            </w:r>
          </w:p>
        </w:tc>
        <w:tc>
          <w:tcPr>
            <w:tcW w:w="1133" w:type="dxa"/>
            <w:tcBorders>
              <w:top w:val="single" w:sz="4" w:space="0" w:color="auto"/>
              <w:left w:val="single" w:sz="4" w:space="0" w:color="auto"/>
              <w:bottom w:val="single" w:sz="4" w:space="0" w:color="auto"/>
              <w:right w:val="single" w:sz="4" w:space="0" w:color="auto"/>
            </w:tcBorders>
            <w:hideMark/>
          </w:tcPr>
          <w:p w14:paraId="42557F7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w:t>
            </w:r>
          </w:p>
        </w:tc>
        <w:tc>
          <w:tcPr>
            <w:tcW w:w="2344" w:type="dxa"/>
            <w:tcBorders>
              <w:top w:val="single" w:sz="4" w:space="0" w:color="auto"/>
              <w:left w:val="single" w:sz="4" w:space="0" w:color="auto"/>
              <w:bottom w:val="single" w:sz="4" w:space="0" w:color="auto"/>
              <w:right w:val="single" w:sz="4" w:space="0" w:color="auto"/>
            </w:tcBorders>
            <w:hideMark/>
          </w:tcPr>
          <w:p w14:paraId="6506F87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-1.8</w:t>
            </w:r>
          </w:p>
        </w:tc>
        <w:tc>
          <w:tcPr>
            <w:tcW w:w="2326" w:type="dxa"/>
            <w:tcBorders>
              <w:top w:val="single" w:sz="4" w:space="0" w:color="auto"/>
              <w:left w:val="single" w:sz="4" w:space="0" w:color="auto"/>
              <w:bottom w:val="single" w:sz="4" w:space="0" w:color="auto"/>
              <w:right w:val="single" w:sz="4" w:space="0" w:color="auto"/>
            </w:tcBorders>
            <w:hideMark/>
          </w:tcPr>
          <w:p w14:paraId="577745C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0</w:t>
            </w:r>
          </w:p>
        </w:tc>
      </w:tr>
      <w:tr w:rsidR="00C77FF9" w:rsidRPr="00C77FF9" w14:paraId="6CDCC814"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E9A991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position w:val="-12"/>
                <w:sz w:val="18"/>
                <w:shd w:val="pct15" w:color="auto" w:fill="FFFFFF"/>
              </w:rPr>
              <w:object w:dxaOrig="820" w:dyaOrig="310" w14:anchorId="7AC97ED6">
                <v:shape id="_x0000_i1238" type="#_x0000_t75" style="width:41.55pt;height:15.5pt" o:ole="" fillcolor="window">
                  <v:imagedata r:id="rId12" o:title=""/>
                </v:shape>
                <o:OLEObject Type="Embed" ProgID="Equation.3" ShapeID="_x0000_i1238" DrawAspect="Content" ObjectID="_1806760466" r:id="rId13"/>
              </w:object>
            </w:r>
          </w:p>
        </w:tc>
        <w:tc>
          <w:tcPr>
            <w:tcW w:w="1133" w:type="dxa"/>
            <w:tcBorders>
              <w:top w:val="single" w:sz="4" w:space="0" w:color="auto"/>
              <w:left w:val="single" w:sz="4" w:space="0" w:color="auto"/>
              <w:bottom w:val="single" w:sz="4" w:space="0" w:color="auto"/>
              <w:right w:val="single" w:sz="4" w:space="0" w:color="auto"/>
            </w:tcBorders>
            <w:hideMark/>
          </w:tcPr>
          <w:p w14:paraId="0BF0F5D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w:t>
            </w:r>
          </w:p>
        </w:tc>
        <w:tc>
          <w:tcPr>
            <w:tcW w:w="2344" w:type="dxa"/>
            <w:tcBorders>
              <w:top w:val="single" w:sz="4" w:space="0" w:color="auto"/>
              <w:left w:val="single" w:sz="4" w:space="0" w:color="auto"/>
              <w:bottom w:val="single" w:sz="4" w:space="0" w:color="auto"/>
              <w:right w:val="single" w:sz="4" w:space="0" w:color="auto"/>
            </w:tcBorders>
            <w:hideMark/>
          </w:tcPr>
          <w:p w14:paraId="3613AF7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6</w:t>
            </w:r>
          </w:p>
        </w:tc>
        <w:tc>
          <w:tcPr>
            <w:tcW w:w="2326" w:type="dxa"/>
            <w:tcBorders>
              <w:top w:val="single" w:sz="4" w:space="0" w:color="auto"/>
              <w:left w:val="single" w:sz="4" w:space="0" w:color="auto"/>
              <w:bottom w:val="single" w:sz="4" w:space="0" w:color="auto"/>
              <w:right w:val="single" w:sz="4" w:space="0" w:color="auto"/>
            </w:tcBorders>
            <w:hideMark/>
          </w:tcPr>
          <w:p w14:paraId="2C3E4B55"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7</w:t>
            </w:r>
          </w:p>
        </w:tc>
      </w:tr>
      <w:tr w:rsidR="00C77FF9" w:rsidRPr="00C77FF9" w14:paraId="54766524" w14:textId="77777777" w:rsidTr="00C4213D">
        <w:trPr>
          <w:jc w:val="center"/>
        </w:trPr>
        <w:tc>
          <w:tcPr>
            <w:tcW w:w="968" w:type="dxa"/>
            <w:tcBorders>
              <w:top w:val="single" w:sz="4" w:space="0" w:color="auto"/>
              <w:left w:val="single" w:sz="4" w:space="0" w:color="auto"/>
              <w:bottom w:val="nil"/>
              <w:right w:val="single" w:sz="4" w:space="0" w:color="auto"/>
            </w:tcBorders>
            <w:hideMark/>
          </w:tcPr>
          <w:p w14:paraId="6CF49D0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SSB_RP</w:t>
            </w:r>
          </w:p>
        </w:tc>
        <w:tc>
          <w:tcPr>
            <w:tcW w:w="2829" w:type="dxa"/>
            <w:gridSpan w:val="2"/>
            <w:tcBorders>
              <w:top w:val="single" w:sz="4" w:space="0" w:color="auto"/>
              <w:left w:val="single" w:sz="4" w:space="0" w:color="auto"/>
              <w:bottom w:val="single" w:sz="4" w:space="0" w:color="auto"/>
              <w:right w:val="single" w:sz="4" w:space="0" w:color="auto"/>
            </w:tcBorders>
          </w:tcPr>
          <w:p w14:paraId="7F39EA3D"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1133" w:type="dxa"/>
            <w:tcBorders>
              <w:top w:val="single" w:sz="4" w:space="0" w:color="auto"/>
              <w:left w:val="single" w:sz="4" w:space="0" w:color="auto"/>
              <w:bottom w:val="single" w:sz="4" w:space="0" w:color="auto"/>
              <w:right w:val="single" w:sz="4" w:space="0" w:color="auto"/>
            </w:tcBorders>
            <w:hideMark/>
          </w:tcPr>
          <w:p w14:paraId="6BDC235D"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dBm/SCS</w:t>
            </w:r>
          </w:p>
        </w:tc>
        <w:tc>
          <w:tcPr>
            <w:tcW w:w="2344" w:type="dxa"/>
            <w:tcBorders>
              <w:top w:val="single" w:sz="4" w:space="0" w:color="auto"/>
              <w:left w:val="single" w:sz="4" w:space="0" w:color="auto"/>
              <w:bottom w:val="single" w:sz="4" w:space="0" w:color="auto"/>
              <w:right w:val="single" w:sz="4" w:space="0" w:color="auto"/>
            </w:tcBorders>
            <w:hideMark/>
          </w:tcPr>
          <w:p w14:paraId="774594B4"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-89.7</w:t>
            </w:r>
          </w:p>
        </w:tc>
        <w:tc>
          <w:tcPr>
            <w:tcW w:w="2326" w:type="dxa"/>
            <w:tcBorders>
              <w:top w:val="single" w:sz="4" w:space="0" w:color="auto"/>
              <w:left w:val="single" w:sz="4" w:space="0" w:color="auto"/>
              <w:bottom w:val="single" w:sz="4" w:space="0" w:color="auto"/>
              <w:right w:val="single" w:sz="4" w:space="0" w:color="auto"/>
            </w:tcBorders>
            <w:hideMark/>
          </w:tcPr>
          <w:p w14:paraId="4366A936"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-88.7</w:t>
            </w:r>
          </w:p>
        </w:tc>
      </w:tr>
      <w:tr w:rsidR="00C77FF9" w:rsidRPr="00C77FF9" w14:paraId="3BD3C4EF" w14:textId="77777777" w:rsidTr="00C4213D">
        <w:trPr>
          <w:jc w:val="center"/>
        </w:trPr>
        <w:tc>
          <w:tcPr>
            <w:tcW w:w="968" w:type="dxa"/>
            <w:tcBorders>
              <w:top w:val="single" w:sz="4" w:space="0" w:color="auto"/>
              <w:left w:val="single" w:sz="4" w:space="0" w:color="auto"/>
              <w:bottom w:val="nil"/>
              <w:right w:val="single" w:sz="4" w:space="0" w:color="auto"/>
            </w:tcBorders>
            <w:hideMark/>
          </w:tcPr>
          <w:p w14:paraId="5D12FED4"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Io</w:t>
            </w:r>
            <w:r w:rsidRPr="00C77FF9">
              <w:rPr>
                <w:rFonts w:ascii="Arial" w:eastAsia="Times New Roman" w:hAnsi="Arial" w:cs="Arial"/>
                <w:sz w:val="18"/>
                <w:shd w:val="pct15" w:color="auto" w:fill="FFFFFF"/>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tcPr>
          <w:p w14:paraId="3CC6E24F" w14:textId="77777777" w:rsidR="00C77FF9" w:rsidRPr="00C77FF9" w:rsidRDefault="00C77FF9" w:rsidP="00C77FF9">
            <w:pPr>
              <w:overflowPunct w:val="0"/>
              <w:autoSpaceDE w:val="0"/>
              <w:autoSpaceDN w:val="0"/>
              <w:adjustRightInd w:val="0"/>
              <w:spacing w:after="0"/>
              <w:textAlignment w:val="baseline"/>
              <w:rPr>
                <w:rFonts w:ascii="Arial" w:eastAsia="Times New Roman" w:hAnsi="Arial"/>
                <w:sz w:val="18"/>
                <w:shd w:val="pct15" w:color="auto" w:fill="FFFFFF"/>
              </w:rPr>
            </w:pPr>
          </w:p>
        </w:tc>
        <w:tc>
          <w:tcPr>
            <w:tcW w:w="1133" w:type="dxa"/>
            <w:tcBorders>
              <w:top w:val="single" w:sz="4" w:space="0" w:color="auto"/>
              <w:left w:val="single" w:sz="4" w:space="0" w:color="auto"/>
              <w:bottom w:val="single" w:sz="4" w:space="0" w:color="auto"/>
              <w:right w:val="single" w:sz="4" w:space="0" w:color="auto"/>
            </w:tcBorders>
            <w:hideMark/>
          </w:tcPr>
          <w:p w14:paraId="34E4BBA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dBm/</w:t>
            </w:r>
          </w:p>
          <w:p w14:paraId="45FEDB8A"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95.04 MHz</w:t>
            </w:r>
          </w:p>
        </w:tc>
        <w:tc>
          <w:tcPr>
            <w:tcW w:w="2344" w:type="dxa"/>
            <w:tcBorders>
              <w:top w:val="single" w:sz="4" w:space="0" w:color="auto"/>
              <w:left w:val="single" w:sz="4" w:space="0" w:color="auto"/>
              <w:bottom w:val="single" w:sz="4" w:space="0" w:color="auto"/>
              <w:right w:val="single" w:sz="4" w:space="0" w:color="auto"/>
            </w:tcBorders>
            <w:hideMark/>
          </w:tcPr>
          <w:p w14:paraId="5D3924FB"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-56.7</w:t>
            </w:r>
          </w:p>
        </w:tc>
        <w:tc>
          <w:tcPr>
            <w:tcW w:w="2326" w:type="dxa"/>
            <w:tcBorders>
              <w:top w:val="single" w:sz="4" w:space="0" w:color="auto"/>
              <w:left w:val="single" w:sz="4" w:space="0" w:color="auto"/>
              <w:bottom w:val="single" w:sz="4" w:space="0" w:color="auto"/>
              <w:right w:val="single" w:sz="4" w:space="0" w:color="auto"/>
            </w:tcBorders>
            <w:hideMark/>
          </w:tcPr>
          <w:p w14:paraId="744CA7F1" w14:textId="77777777" w:rsidR="00C77FF9" w:rsidRPr="00C77FF9" w:rsidRDefault="00C77FF9" w:rsidP="00C77FF9">
            <w:pPr>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-56.7</w:t>
            </w:r>
          </w:p>
        </w:tc>
      </w:tr>
      <w:tr w:rsidR="00C77FF9" w:rsidRPr="00C77FF9" w14:paraId="4FA93774" w14:textId="77777777" w:rsidTr="00C4213D">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636CC61" w14:textId="77777777" w:rsidR="00C77FF9" w:rsidRPr="00C77FF9" w:rsidRDefault="00C77FF9" w:rsidP="00C77FF9">
            <w:pPr>
              <w:keepNext/>
              <w:overflowPunct w:val="0"/>
              <w:autoSpaceDE w:val="0"/>
              <w:autoSpaceDN w:val="0"/>
              <w:adjustRightInd w:val="0"/>
              <w:spacing w:after="0"/>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3F4B90FC" w14:textId="77777777" w:rsidR="00C77FF9" w:rsidRPr="00C77FF9" w:rsidRDefault="00C77FF9" w:rsidP="00C77FF9">
            <w:pPr>
              <w:keepNext/>
              <w:overflowPunct w:val="0"/>
              <w:autoSpaceDE w:val="0"/>
              <w:autoSpaceDN w:val="0"/>
              <w:adjustRightInd w:val="0"/>
              <w:spacing w:after="0"/>
              <w:jc w:val="center"/>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w:t>
            </w:r>
          </w:p>
        </w:tc>
        <w:tc>
          <w:tcPr>
            <w:tcW w:w="2344" w:type="dxa"/>
            <w:tcBorders>
              <w:top w:val="single" w:sz="4" w:space="0" w:color="auto"/>
              <w:left w:val="single" w:sz="4" w:space="0" w:color="auto"/>
              <w:bottom w:val="single" w:sz="4" w:space="0" w:color="auto"/>
              <w:right w:val="single" w:sz="4" w:space="0" w:color="auto"/>
            </w:tcBorders>
            <w:hideMark/>
          </w:tcPr>
          <w:p w14:paraId="5105F507" w14:textId="77777777" w:rsidR="00C77FF9" w:rsidRPr="00C77FF9" w:rsidRDefault="00C77FF9" w:rsidP="00C77FF9">
            <w:pPr>
              <w:keepNext/>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AWGN</w:t>
            </w:r>
          </w:p>
        </w:tc>
        <w:tc>
          <w:tcPr>
            <w:tcW w:w="2326" w:type="dxa"/>
            <w:tcBorders>
              <w:top w:val="single" w:sz="4" w:space="0" w:color="auto"/>
              <w:left w:val="single" w:sz="4" w:space="0" w:color="auto"/>
              <w:bottom w:val="single" w:sz="4" w:space="0" w:color="auto"/>
              <w:right w:val="single" w:sz="4" w:space="0" w:color="auto"/>
            </w:tcBorders>
            <w:hideMark/>
          </w:tcPr>
          <w:p w14:paraId="6C95F371" w14:textId="77777777" w:rsidR="00C77FF9" w:rsidRPr="00C77FF9" w:rsidRDefault="00C77FF9" w:rsidP="00C77FF9">
            <w:pPr>
              <w:keepNext/>
              <w:overflowPunct w:val="0"/>
              <w:autoSpaceDE w:val="0"/>
              <w:autoSpaceDN w:val="0"/>
              <w:adjustRightInd w:val="0"/>
              <w:spacing w:after="0"/>
              <w:jc w:val="center"/>
              <w:textAlignment w:val="baseline"/>
              <w:rPr>
                <w:rFonts w:ascii="Arial" w:eastAsia="Times New Roman" w:hAnsi="Arial" w:cs="Arial"/>
                <w:sz w:val="18"/>
                <w:shd w:val="pct15" w:color="auto" w:fill="FFFFFF"/>
              </w:rPr>
            </w:pPr>
            <w:r w:rsidRPr="00C77FF9">
              <w:rPr>
                <w:rFonts w:ascii="Arial" w:eastAsia="Times New Roman" w:hAnsi="Arial" w:cs="Arial"/>
                <w:sz w:val="18"/>
                <w:shd w:val="pct15" w:color="auto" w:fill="FFFFFF"/>
              </w:rPr>
              <w:t>AWGN</w:t>
            </w:r>
          </w:p>
        </w:tc>
      </w:tr>
      <w:tr w:rsidR="00C77FF9" w:rsidRPr="00C77FF9" w14:paraId="2C4786F3" w14:textId="77777777" w:rsidTr="00C4213D">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29C12B4B" w14:textId="77777777" w:rsidR="00C77FF9" w:rsidRPr="00C77FF9" w:rsidRDefault="00C77FF9" w:rsidP="00C77FF9">
            <w:pPr>
              <w:keepNext/>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NOTE 1:</w:t>
            </w:r>
            <w:r w:rsidRPr="00C77FF9">
              <w:rPr>
                <w:rFonts w:ascii="Arial" w:eastAsia="Times New Roman" w:hAnsi="Arial"/>
                <w:sz w:val="18"/>
                <w:shd w:val="pct15" w:color="auto" w:fill="FFFFFF"/>
              </w:rPr>
              <w:tab/>
              <w:t>OCNG shall be used such that both cells are fully allocated and a constant total transmitted power spectral density is achieved for all OFDM symbols.</w:t>
            </w:r>
          </w:p>
          <w:p w14:paraId="72A6A107" w14:textId="77777777" w:rsidR="00C77FF9" w:rsidRPr="00C77FF9" w:rsidRDefault="00C77FF9" w:rsidP="00C77FF9">
            <w:pPr>
              <w:keepNext/>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NOTE 2:</w:t>
            </w:r>
            <w:r w:rsidRPr="00C77FF9">
              <w:rPr>
                <w:rFonts w:ascii="Arial" w:eastAsia="Times New Roman" w:hAnsi="Arial"/>
                <w:sz w:val="18"/>
                <w:shd w:val="pct15" w:color="auto" w:fill="FFFFFF"/>
              </w:rPr>
              <w:tab/>
              <w:t xml:space="preserve">Interference from other cells and noise sources not specified in the test is assumed to be constant over subcarriers and time and shall be modelled as AWGN of appropriate power for </w:t>
            </w:r>
            <w:r w:rsidRPr="00C77FF9">
              <w:rPr>
                <w:rFonts w:ascii="Arial" w:eastAsia="Calibri" w:hAnsi="Arial" w:cs="v4.2.0"/>
                <w:position w:val="-12"/>
                <w:sz w:val="18"/>
                <w:szCs w:val="22"/>
                <w:shd w:val="pct15" w:color="auto" w:fill="FFFFFF"/>
              </w:rPr>
              <w:object w:dxaOrig="310" w:dyaOrig="310" w14:anchorId="1F13DDA4">
                <v:shape id="_x0000_i1239" type="#_x0000_t75" style="width:15.5pt;height:15.5pt" o:ole="" fillcolor="window">
                  <v:imagedata r:id="rId7" o:title=""/>
                </v:shape>
                <o:OLEObject Type="Embed" ProgID="Equation.3" ShapeID="_x0000_i1239" DrawAspect="Content" ObjectID="_1806760467" r:id="rId14"/>
              </w:object>
            </w:r>
            <w:r w:rsidRPr="00C77FF9">
              <w:rPr>
                <w:rFonts w:ascii="Arial" w:eastAsia="Times New Roman" w:hAnsi="Arial"/>
                <w:sz w:val="18"/>
                <w:shd w:val="pct15" w:color="auto" w:fill="FFFFFF"/>
              </w:rPr>
              <w:t xml:space="preserve"> to be fulfilled.</w:t>
            </w:r>
          </w:p>
          <w:p w14:paraId="7D7C8000" w14:textId="77777777" w:rsidR="00C77FF9" w:rsidRPr="00C77FF9" w:rsidRDefault="00C77FF9" w:rsidP="00C77FF9">
            <w:pPr>
              <w:keepNext/>
              <w:overflowPunct w:val="0"/>
              <w:autoSpaceDE w:val="0"/>
              <w:autoSpaceDN w:val="0"/>
              <w:adjustRightInd w:val="0"/>
              <w:spacing w:after="0"/>
              <w:ind w:left="851" w:hanging="851"/>
              <w:textAlignment w:val="baseline"/>
              <w:rPr>
                <w:rFonts w:ascii="Arial" w:eastAsia="Times New Roman" w:hAnsi="Arial"/>
                <w:sz w:val="18"/>
                <w:shd w:val="pct15" w:color="auto" w:fill="FFFFFF"/>
              </w:rPr>
            </w:pPr>
            <w:r w:rsidRPr="00C77FF9">
              <w:rPr>
                <w:rFonts w:ascii="Arial" w:eastAsia="Times New Roman" w:hAnsi="Arial"/>
                <w:sz w:val="18"/>
                <w:shd w:val="pct15" w:color="auto" w:fill="FFFFFF"/>
              </w:rPr>
              <w:t>NOTE 3:</w:t>
            </w:r>
            <w:r w:rsidRPr="00C77FF9">
              <w:rPr>
                <w:rFonts w:ascii="Arial" w:eastAsia="Times New Roman" w:hAnsi="Arial"/>
                <w:sz w:val="18"/>
                <w:shd w:val="pct15" w:color="auto" w:fill="FFFFFF"/>
              </w:rPr>
              <w:tab/>
              <w:t>Io levels have been derived from other parameters for information purposes. They are not settable parameters themselves.</w:t>
            </w:r>
          </w:p>
        </w:tc>
      </w:tr>
    </w:tbl>
    <w:p w14:paraId="4F10D0FF" w14:textId="77777777" w:rsidR="00C77FF9" w:rsidRPr="00C77FF9" w:rsidRDefault="00C77FF9" w:rsidP="00C77FF9">
      <w:pPr>
        <w:overflowPunct w:val="0"/>
        <w:autoSpaceDE w:val="0"/>
        <w:autoSpaceDN w:val="0"/>
        <w:adjustRightInd w:val="0"/>
        <w:textAlignment w:val="baseline"/>
        <w:rPr>
          <w:rFonts w:eastAsia="Times New Roman"/>
          <w:shd w:val="pct15" w:color="auto" w:fill="FFFFFF"/>
        </w:rPr>
      </w:pPr>
    </w:p>
    <w:p w14:paraId="532EB3BB" w14:textId="77777777" w:rsidR="00C77FF9" w:rsidRPr="00C77FF9" w:rsidRDefault="00C77FF9" w:rsidP="00C77FF9">
      <w:pPr>
        <w:overflowPunct w:val="0"/>
        <w:autoSpaceDE w:val="0"/>
        <w:autoSpaceDN w:val="0"/>
        <w:adjustRightInd w:val="0"/>
        <w:spacing w:before="120"/>
        <w:ind w:left="1701" w:hanging="1701"/>
        <w:textAlignment w:val="baseline"/>
        <w:outlineLvl w:val="4"/>
        <w:rPr>
          <w:rFonts w:ascii="Arial" w:eastAsia="Times New Roman" w:hAnsi="Arial"/>
          <w:snapToGrid w:val="0"/>
          <w:sz w:val="22"/>
          <w:shd w:val="pct15" w:color="auto" w:fill="FFFFFF"/>
        </w:rPr>
      </w:pPr>
      <w:r w:rsidRPr="00C77FF9">
        <w:rPr>
          <w:rFonts w:ascii="Arial" w:eastAsia="Times New Roman" w:hAnsi="Arial"/>
          <w:snapToGrid w:val="0"/>
          <w:sz w:val="22"/>
          <w:shd w:val="pct15" w:color="auto" w:fill="FFFFFF"/>
        </w:rPr>
        <w:t>A.7.3.4.2.3</w:t>
      </w:r>
      <w:r w:rsidRPr="00C77FF9">
        <w:rPr>
          <w:rFonts w:ascii="Arial" w:eastAsia="Times New Roman" w:hAnsi="Arial"/>
          <w:snapToGrid w:val="0"/>
          <w:sz w:val="22"/>
          <w:shd w:val="pct15" w:color="auto" w:fill="FFFFFF"/>
        </w:rPr>
        <w:tab/>
        <w:t>Test Requirements</w:t>
      </w:r>
    </w:p>
    <w:p w14:paraId="41B1F8C1" w14:textId="77777777" w:rsidR="00C77FF9" w:rsidRPr="00C77FF9" w:rsidRDefault="00C77FF9" w:rsidP="00C77FF9">
      <w:pPr>
        <w:overflowPunct w:val="0"/>
        <w:autoSpaceDE w:val="0"/>
        <w:autoSpaceDN w:val="0"/>
        <w:adjustRightInd w:val="0"/>
        <w:spacing w:before="120" w:after="0"/>
        <w:textAlignment w:val="baseline"/>
        <w:rPr>
          <w:rFonts w:cs="v4.2.0"/>
          <w:shd w:val="pct15" w:color="auto" w:fill="FFFFFF"/>
        </w:rPr>
      </w:pPr>
      <w:r w:rsidRPr="00C77FF9">
        <w:rPr>
          <w:rFonts w:cs="v4.2.0"/>
          <w:shd w:val="pct15" w:color="auto" w:fill="FFFFFF"/>
        </w:rPr>
        <w:t xml:space="preserve">The UE shall start to transmit PUSCH to Cell 2 in no later than </w:t>
      </w:r>
      <w:r w:rsidRPr="00C77FF9">
        <w:rPr>
          <w:rFonts w:eastAsia="SimSun"/>
          <w:shd w:val="pct15" w:color="auto" w:fill="FFFFFF"/>
        </w:rPr>
        <w:t>D</w:t>
      </w:r>
      <w:r w:rsidRPr="00C77FF9">
        <w:rPr>
          <w:rFonts w:eastAsia="SimSun"/>
          <w:shd w:val="pct15" w:color="auto" w:fill="FFFFFF"/>
          <w:vertAlign w:val="subscript"/>
        </w:rPr>
        <w:t>LTM</w:t>
      </w:r>
      <w:r w:rsidRPr="00C77FF9">
        <w:rPr>
          <w:rFonts w:eastAsia="SimSun"/>
          <w:shd w:val="pct15" w:color="auto" w:fill="FFFFFF"/>
        </w:rPr>
        <w:t xml:space="preserve"> </w:t>
      </w:r>
      <w:r w:rsidRPr="00C77FF9">
        <w:rPr>
          <w:rFonts w:cs="v4.2.0"/>
          <w:shd w:val="pct15" w:color="auto" w:fill="FFFFFF"/>
        </w:rPr>
        <w:t>from the beginning of time period T5.</w:t>
      </w:r>
    </w:p>
    <w:p w14:paraId="63A0EC90" w14:textId="77777777" w:rsidR="00C77FF9" w:rsidRPr="00C77FF9" w:rsidRDefault="00C77FF9" w:rsidP="00C77FF9">
      <w:pPr>
        <w:overflowPunct w:val="0"/>
        <w:autoSpaceDE w:val="0"/>
        <w:autoSpaceDN w:val="0"/>
        <w:adjustRightInd w:val="0"/>
        <w:textAlignment w:val="baseline"/>
        <w:rPr>
          <w:rFonts w:eastAsia="Times New Roman" w:cs="v4.2.0"/>
          <w:shd w:val="pct15" w:color="auto" w:fill="FFFFFF"/>
        </w:rPr>
      </w:pPr>
      <w:r w:rsidRPr="00C77FF9">
        <w:rPr>
          <w:rFonts w:eastAsia="Times New Roman" w:cs="v4.2.0"/>
          <w:shd w:val="pct15" w:color="auto" w:fill="FFFFFF"/>
        </w:rPr>
        <w:t>The rate of correct cell switches observed during repeated tests shall be at least 90 %.</w:t>
      </w:r>
    </w:p>
    <w:p w14:paraId="2FA03218" w14:textId="77777777" w:rsidR="00C77FF9" w:rsidRPr="00C77FF9" w:rsidRDefault="00C77FF9" w:rsidP="00C77FF9">
      <w:pPr>
        <w:overflowPunct w:val="0"/>
        <w:autoSpaceDE w:val="0"/>
        <w:autoSpaceDN w:val="0"/>
        <w:adjustRightInd w:val="0"/>
        <w:ind w:left="1135" w:hanging="851"/>
        <w:textAlignment w:val="baseline"/>
        <w:rPr>
          <w:rFonts w:eastAsia="Times New Roman"/>
          <w:shd w:val="pct15" w:color="auto" w:fill="FFFFFF"/>
        </w:rPr>
      </w:pPr>
      <w:r w:rsidRPr="00C77FF9">
        <w:rPr>
          <w:rFonts w:eastAsia="Times New Roman"/>
          <w:shd w:val="pct15" w:color="auto" w:fill="FFFFFF"/>
        </w:rPr>
        <w:t>NOTE:</w:t>
      </w:r>
      <w:r w:rsidRPr="00C77FF9">
        <w:rPr>
          <w:rFonts w:eastAsia="Times New Roman"/>
          <w:shd w:val="pct15" w:color="auto" w:fill="FFFFFF"/>
        </w:rPr>
        <w:tab/>
        <w:t xml:space="preserve">The cell switch delay can be expressed as </w:t>
      </w:r>
      <w:r w:rsidRPr="00C77FF9">
        <w:rPr>
          <w:rFonts w:eastAsia="SimSun"/>
          <w:shd w:val="pct15" w:color="auto" w:fill="FFFFFF"/>
        </w:rPr>
        <w:t>D</w:t>
      </w:r>
      <w:r w:rsidRPr="00C77FF9">
        <w:rPr>
          <w:rFonts w:eastAsia="SimSun"/>
          <w:shd w:val="pct15" w:color="auto" w:fill="FFFFFF"/>
          <w:vertAlign w:val="subscript"/>
        </w:rPr>
        <w:t>LTM</w:t>
      </w:r>
      <w:r w:rsidRPr="00C77FF9">
        <w:rPr>
          <w:rFonts w:eastAsia="SimSun"/>
          <w:shd w:val="pct15" w:color="auto" w:fill="FFFFFF"/>
        </w:rPr>
        <w:t xml:space="preserve"> (= T</w:t>
      </w:r>
      <w:r w:rsidRPr="00C77FF9">
        <w:rPr>
          <w:rFonts w:eastAsia="SimSun"/>
          <w:shd w:val="pct15" w:color="auto" w:fill="FFFFFF"/>
          <w:vertAlign w:val="subscript"/>
        </w:rPr>
        <w:t>cmd</w:t>
      </w:r>
      <w:r w:rsidRPr="00C77FF9">
        <w:rPr>
          <w:rFonts w:eastAsia="SimSun"/>
          <w:shd w:val="pct15" w:color="auto" w:fill="FFFFFF"/>
        </w:rPr>
        <w:t xml:space="preserve"> + T</w:t>
      </w:r>
      <w:r w:rsidRPr="00C77FF9">
        <w:rPr>
          <w:rFonts w:eastAsia="SimSun"/>
          <w:shd w:val="pct15" w:color="auto" w:fill="FFFFFF"/>
          <w:vertAlign w:val="subscript"/>
        </w:rPr>
        <w:t>LTM-interrupt</w:t>
      </w:r>
      <w:r w:rsidRPr="00C77FF9">
        <w:rPr>
          <w:rFonts w:eastAsia="SimSun"/>
          <w:shd w:val="pct15" w:color="auto" w:fill="FFFFFF"/>
        </w:rPr>
        <w:t>)</w:t>
      </w:r>
      <w:r w:rsidRPr="00C77FF9">
        <w:rPr>
          <w:rFonts w:eastAsia="Times New Roman"/>
          <w:shd w:val="pct15" w:color="auto" w:fill="FFFFFF"/>
        </w:rPr>
        <w:t>, where:</w:t>
      </w:r>
    </w:p>
    <w:p w14:paraId="2FAE9E22"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SimSun"/>
          <w:shd w:val="pct15" w:color="auto" w:fill="FFFFFF"/>
        </w:rPr>
        <w:t>T</w:t>
      </w:r>
      <w:r w:rsidRPr="00C77FF9">
        <w:rPr>
          <w:rFonts w:eastAsia="SimSun"/>
          <w:shd w:val="pct15" w:color="auto" w:fill="FFFFFF"/>
          <w:vertAlign w:val="subscript"/>
        </w:rPr>
        <w:t>cmd</w:t>
      </w:r>
      <w:r w:rsidRPr="00C77FF9">
        <w:rPr>
          <w:rFonts w:eastAsia="Times New Roman"/>
          <w:shd w:val="pct15" w:color="auto" w:fill="FFFFFF"/>
        </w:rPr>
        <w:t xml:space="preserve"> = </w:t>
      </w:r>
      <w:r w:rsidRPr="00C77FF9">
        <w:rPr>
          <w:rFonts w:eastAsia="SimSun"/>
          <w:shd w:val="pct15" w:color="auto" w:fill="FFFFFF"/>
        </w:rPr>
        <w:t>T</w:t>
      </w:r>
      <w:r w:rsidRPr="00C77FF9">
        <w:rPr>
          <w:rFonts w:eastAsia="SimSun"/>
          <w:shd w:val="pct15" w:color="auto" w:fill="FFFFFF"/>
          <w:vertAlign w:val="subscript"/>
        </w:rPr>
        <w:t xml:space="preserve">HARQ </w:t>
      </w:r>
      <w:r w:rsidRPr="00C77FF9">
        <w:rPr>
          <w:rFonts w:eastAsia="SimSun"/>
          <w:shd w:val="pct15" w:color="auto" w:fill="FFFFFF"/>
        </w:rPr>
        <w:t>+ 3 ms</w:t>
      </w:r>
      <w:r w:rsidRPr="00C77FF9">
        <w:rPr>
          <w:rFonts w:eastAsia="Times New Roman"/>
          <w:shd w:val="pct15" w:color="auto" w:fill="FFFFFF"/>
        </w:rPr>
        <w:t xml:space="preserve"> and is specified in clause 6.3.1.2</w:t>
      </w:r>
      <w:r w:rsidRPr="00C77FF9">
        <w:rPr>
          <w:rFonts w:eastAsia="Times New Roman"/>
          <w:shd w:val="pct15" w:color="auto" w:fill="FFFFFF"/>
          <w:lang w:eastAsia="zh-CN"/>
        </w:rPr>
        <w:t xml:space="preserve">, </w:t>
      </w:r>
      <w:r w:rsidRPr="00C77FF9">
        <w:rPr>
          <w:rFonts w:eastAsia="Times New Roman"/>
          <w:shd w:val="pct15" w:color="auto" w:fill="FFFFFF"/>
        </w:rPr>
        <w:t>T</w:t>
      </w:r>
      <w:r w:rsidRPr="00C77FF9">
        <w:rPr>
          <w:rFonts w:eastAsia="Times New Roman"/>
          <w:shd w:val="pct15" w:color="auto" w:fill="FFFFFF"/>
          <w:vertAlign w:val="subscript"/>
        </w:rPr>
        <w:t>LTM-interrupt</w:t>
      </w:r>
      <w:r w:rsidRPr="00C77FF9">
        <w:rPr>
          <w:rFonts w:eastAsia="Times New Roman"/>
          <w:shd w:val="pct15" w:color="auto" w:fill="FFFFFF"/>
        </w:rPr>
        <w:t xml:space="preserve"> is defined in clause 6.3.1.3 as T</w:t>
      </w:r>
      <w:r w:rsidRPr="00C77FF9">
        <w:rPr>
          <w:rFonts w:eastAsia="Times New Roman"/>
          <w:shd w:val="pct15" w:color="auto" w:fill="FFFFFF"/>
          <w:vertAlign w:val="subscript"/>
        </w:rPr>
        <w:t>LTM-RRC-processing</w:t>
      </w:r>
      <w:r w:rsidRPr="00C77FF9">
        <w:rPr>
          <w:rFonts w:eastAsia="Times New Roman"/>
          <w:shd w:val="pct15" w:color="auto" w:fill="FFFFFF"/>
        </w:rPr>
        <w:t xml:space="preserve"> + T</w:t>
      </w:r>
      <w:r w:rsidRPr="00C77FF9">
        <w:rPr>
          <w:rFonts w:eastAsia="Times New Roman"/>
          <w:shd w:val="pct15" w:color="auto" w:fill="FFFFFF"/>
          <w:vertAlign w:val="subscript"/>
        </w:rPr>
        <w:t>LTM-processing</w:t>
      </w:r>
      <w:r w:rsidRPr="00C77FF9">
        <w:rPr>
          <w:rFonts w:eastAsia="Times New Roman"/>
          <w:shd w:val="pct15" w:color="auto" w:fill="FFFFFF"/>
        </w:rPr>
        <w:t xml:space="preserve"> + </w:t>
      </w:r>
      <w:r w:rsidRPr="00C77FF9">
        <w:rPr>
          <w:rFonts w:eastAsia="Times New Roman"/>
          <w:bCs/>
          <w:shd w:val="pct15" w:color="auto" w:fill="FFFFFF"/>
        </w:rPr>
        <w:t>T</w:t>
      </w:r>
      <w:r w:rsidRPr="00C77FF9">
        <w:rPr>
          <w:rFonts w:eastAsia="Times New Roman"/>
          <w:bCs/>
          <w:shd w:val="pct15" w:color="auto" w:fill="FFFFFF"/>
          <w:vertAlign w:val="subscript"/>
        </w:rPr>
        <w:t>first-RS</w:t>
      </w:r>
      <w:r w:rsidRPr="00C77FF9">
        <w:rPr>
          <w:rFonts w:eastAsia="Times New Roman"/>
          <w:shd w:val="pct15" w:color="auto" w:fill="FFFFFF"/>
        </w:rPr>
        <w:t xml:space="preserve"> + T</w:t>
      </w:r>
      <w:r w:rsidRPr="00C77FF9">
        <w:rPr>
          <w:rFonts w:eastAsia="Times New Roman"/>
          <w:shd w:val="pct15" w:color="auto" w:fill="FFFFFF"/>
          <w:vertAlign w:val="subscript"/>
        </w:rPr>
        <w:t xml:space="preserve">RS-proc </w:t>
      </w:r>
      <w:r w:rsidRPr="00C77FF9">
        <w:rPr>
          <w:rFonts w:eastAsia="Times New Roman"/>
          <w:shd w:val="pct15" w:color="auto" w:fill="FFFFFF"/>
        </w:rPr>
        <w:t>+ T</w:t>
      </w:r>
      <w:r w:rsidRPr="00C77FF9">
        <w:rPr>
          <w:rFonts w:eastAsia="Times New Roman"/>
          <w:shd w:val="pct15" w:color="auto" w:fill="FFFFFF"/>
          <w:vertAlign w:val="subscript"/>
        </w:rPr>
        <w:t>LTM-IU</w:t>
      </w:r>
      <w:r w:rsidRPr="00C77FF9">
        <w:rPr>
          <w:rFonts w:eastAsia="Times New Roman"/>
          <w:shd w:val="pct15" w:color="auto" w:fill="FFFFFF"/>
        </w:rPr>
        <w:t xml:space="preserve">, </w:t>
      </w:r>
    </w:p>
    <w:p w14:paraId="58F548E7"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r>
      <w:r w:rsidRPr="00C77FF9">
        <w:rPr>
          <w:rFonts w:eastAsia="Times New Roman"/>
          <w:bCs/>
          <w:shd w:val="pct15" w:color="auto" w:fill="FFFFFF"/>
        </w:rPr>
        <w:t>T</w:t>
      </w:r>
      <w:r w:rsidRPr="00C77FF9">
        <w:rPr>
          <w:rFonts w:eastAsia="Times New Roman"/>
          <w:bCs/>
          <w:shd w:val="pct15" w:color="auto" w:fill="FFFFFF"/>
          <w:vertAlign w:val="subscript"/>
        </w:rPr>
        <w:t>first-RS</w:t>
      </w:r>
      <w:r w:rsidRPr="00C77FF9">
        <w:rPr>
          <w:rFonts w:eastAsia="Times New Roman"/>
          <w:shd w:val="pct15" w:color="auto" w:fill="FFFFFF"/>
        </w:rPr>
        <w:t xml:space="preserve"> + T</w:t>
      </w:r>
      <w:r w:rsidRPr="00C77FF9">
        <w:rPr>
          <w:rFonts w:eastAsia="Times New Roman"/>
          <w:shd w:val="pct15" w:color="auto" w:fill="FFFFFF"/>
          <w:vertAlign w:val="subscript"/>
        </w:rPr>
        <w:t>RS-proc</w:t>
      </w:r>
      <w:r w:rsidRPr="00C77FF9">
        <w:rPr>
          <w:rFonts w:eastAsia="Times New Roman"/>
          <w:shd w:val="pct15" w:color="auto" w:fill="FFFFFF"/>
        </w:rPr>
        <w:t xml:space="preserve">= 0 ms for Test 1A and 1B, </w:t>
      </w:r>
      <w:r w:rsidRPr="00C77FF9">
        <w:rPr>
          <w:rFonts w:eastAsia="Times New Roman"/>
          <w:bCs/>
          <w:shd w:val="pct15" w:color="auto" w:fill="FFFFFF"/>
        </w:rPr>
        <w:t>T</w:t>
      </w:r>
      <w:r w:rsidRPr="00C77FF9">
        <w:rPr>
          <w:rFonts w:eastAsia="Times New Roman"/>
          <w:bCs/>
          <w:shd w:val="pct15" w:color="auto" w:fill="FFFFFF"/>
          <w:vertAlign w:val="subscript"/>
        </w:rPr>
        <w:t>first-RS</w:t>
      </w:r>
      <w:r w:rsidRPr="00C77FF9">
        <w:rPr>
          <w:rFonts w:eastAsia="Times New Roman"/>
          <w:shd w:val="pct15" w:color="auto" w:fill="FFFFFF"/>
        </w:rPr>
        <w:t xml:space="preserve"> + T</w:t>
      </w:r>
      <w:r w:rsidRPr="00C77FF9">
        <w:rPr>
          <w:rFonts w:eastAsia="Times New Roman"/>
          <w:shd w:val="pct15" w:color="auto" w:fill="FFFFFF"/>
          <w:vertAlign w:val="subscript"/>
        </w:rPr>
        <w:t>RS-proc</w:t>
      </w:r>
      <w:r w:rsidRPr="00C77FF9">
        <w:rPr>
          <w:rFonts w:eastAsia="Times New Roman"/>
          <w:shd w:val="pct15" w:color="auto" w:fill="FFFFFF"/>
        </w:rPr>
        <w:t>= 22 ms for Test 2A and 2B,</w:t>
      </w:r>
    </w:p>
    <w:p w14:paraId="54FABBDB"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T</w:t>
      </w:r>
      <w:r w:rsidRPr="00C77FF9">
        <w:rPr>
          <w:rFonts w:eastAsia="Times New Roman"/>
          <w:shd w:val="pct15" w:color="auto" w:fill="FFFFFF"/>
          <w:vertAlign w:val="subscript"/>
        </w:rPr>
        <w:t xml:space="preserve">LTM-IU </w:t>
      </w:r>
      <w:r w:rsidRPr="00C77FF9">
        <w:rPr>
          <w:rFonts w:eastAsia="Times New Roman" w:cs="v4.2.0"/>
          <w:shd w:val="pct15" w:color="auto" w:fill="FFFFFF"/>
        </w:rPr>
        <w:t>is the uncertainty on transmitting the first uplink transmission on Cell 2.</w:t>
      </w:r>
    </w:p>
    <w:p w14:paraId="320596A7"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t>T</w:t>
      </w:r>
      <w:r w:rsidRPr="00C77FF9">
        <w:rPr>
          <w:rFonts w:eastAsia="Times New Roman"/>
          <w:shd w:val="pct15" w:color="auto" w:fill="FFFFFF"/>
          <w:vertAlign w:val="subscript"/>
        </w:rPr>
        <w:t>LTM-RRC-processing</w:t>
      </w:r>
      <w:r w:rsidRPr="00C77FF9">
        <w:rPr>
          <w:rFonts w:eastAsia="Times New Roman"/>
          <w:shd w:val="pct15" w:color="auto" w:fill="FFFFFF"/>
        </w:rPr>
        <w:t xml:space="preserve"> = 10 ms if UE does not support </w:t>
      </w:r>
      <w:r w:rsidRPr="00C77FF9">
        <w:rPr>
          <w:rFonts w:eastAsia="Times New Roman" w:hint="eastAsia"/>
          <w:i/>
          <w:iCs/>
          <w:shd w:val="pct15" w:color="auto" w:fill="FFFFFF"/>
        </w:rPr>
        <w:t>ltm-FastProcessingConfig-r18</w:t>
      </w:r>
      <w:r w:rsidRPr="00C77FF9">
        <w:rPr>
          <w:rFonts w:eastAsia="Times New Roman"/>
          <w:shd w:val="pct15" w:color="auto" w:fill="FFFFFF"/>
        </w:rPr>
        <w:t>, otherwise T</w:t>
      </w:r>
      <w:r w:rsidRPr="00C77FF9">
        <w:rPr>
          <w:rFonts w:eastAsia="Times New Roman"/>
          <w:shd w:val="pct15" w:color="auto" w:fill="FFFFFF"/>
          <w:vertAlign w:val="subscript"/>
        </w:rPr>
        <w:t>LTM-RRC-processing</w:t>
      </w:r>
      <w:r w:rsidRPr="00C77FF9">
        <w:rPr>
          <w:rFonts w:eastAsia="Times New Roman"/>
          <w:shd w:val="pct15" w:color="auto" w:fill="FFFFFF"/>
        </w:rPr>
        <w:t xml:space="preserve"> =0 ms</w:t>
      </w:r>
    </w:p>
    <w:p w14:paraId="1B715332"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lastRenderedPageBreak/>
        <w:t>-</w:t>
      </w:r>
      <w:r w:rsidRPr="00C77FF9">
        <w:rPr>
          <w:rFonts w:eastAsia="Times New Roman"/>
          <w:shd w:val="pct15" w:color="auto" w:fill="FFFFFF"/>
        </w:rPr>
        <w:tab/>
      </w:r>
      <w:r w:rsidRPr="00C77FF9">
        <w:rPr>
          <w:rFonts w:eastAsia="新細明體"/>
          <w:shd w:val="pct15" w:color="auto" w:fill="FFFFFF"/>
        </w:rPr>
        <w:t>T</w:t>
      </w:r>
      <w:r w:rsidRPr="00C77FF9">
        <w:rPr>
          <w:rFonts w:eastAsia="新細明體"/>
          <w:shd w:val="pct15" w:color="auto" w:fill="FFFFFF"/>
          <w:vertAlign w:val="subscript"/>
        </w:rPr>
        <w:t>LTM-processing</w:t>
      </w:r>
      <w:r w:rsidRPr="00C77FF9">
        <w:rPr>
          <w:rFonts w:eastAsia="新細明體"/>
          <w:shd w:val="pct15" w:color="auto" w:fill="FFFFFF"/>
        </w:rPr>
        <w:t xml:space="preserve"> </w:t>
      </w:r>
      <w:r w:rsidRPr="00C77FF9">
        <w:rPr>
          <w:rFonts w:eastAsia="Times New Roman"/>
          <w:shd w:val="pct15" w:color="auto" w:fill="FFFFFF"/>
        </w:rPr>
        <w:t xml:space="preserve">= 10 ms </w:t>
      </w:r>
      <w:r w:rsidRPr="00C77FF9">
        <w:rPr>
          <w:rFonts w:eastAsia="新細明體"/>
          <w:shd w:val="pct15" w:color="auto" w:fill="FFFFFF"/>
        </w:rPr>
        <w:t xml:space="preserve">if the UE supports </w:t>
      </w:r>
      <w:r w:rsidRPr="00C77FF9">
        <w:rPr>
          <w:rFonts w:eastAsia="Times New Roman" w:hint="eastAsia"/>
          <w:i/>
          <w:iCs/>
          <w:shd w:val="pct15" w:color="auto" w:fill="FFFFFF"/>
        </w:rPr>
        <w:t>ltm-FastProcessingConfig-r18</w:t>
      </w:r>
      <w:r w:rsidRPr="00C77FF9">
        <w:rPr>
          <w:rFonts w:eastAsia="新細明體"/>
          <w:shd w:val="pct15" w:color="auto" w:fill="FFFFFF"/>
        </w:rPr>
        <w:t xml:space="preserve"> capability</w:t>
      </w:r>
      <w:r w:rsidRPr="00C77FF9">
        <w:rPr>
          <w:rFonts w:eastAsia="Times New Roman"/>
          <w:shd w:val="pct15" w:color="auto" w:fill="FFFFFF"/>
        </w:rPr>
        <w:t xml:space="preserve"> and UE reports 10 ms for FR2-to-FR2 cell switch in the capability</w:t>
      </w:r>
    </w:p>
    <w:p w14:paraId="6591666D" w14:textId="77777777" w:rsidR="00C77FF9" w:rsidRPr="00C77FF9" w:rsidRDefault="00C77FF9" w:rsidP="00C77FF9">
      <w:pPr>
        <w:overflowPunct w:val="0"/>
        <w:autoSpaceDE w:val="0"/>
        <w:autoSpaceDN w:val="0"/>
        <w:adjustRightInd w:val="0"/>
        <w:ind w:left="568" w:hanging="284"/>
        <w:textAlignment w:val="baseline"/>
        <w:rPr>
          <w:rFonts w:eastAsia="Times New Roman"/>
          <w:shd w:val="pct15" w:color="auto" w:fill="FFFFFF"/>
        </w:rPr>
      </w:pPr>
      <w:r w:rsidRPr="00C77FF9">
        <w:rPr>
          <w:rFonts w:eastAsia="Times New Roman"/>
          <w:shd w:val="pct15" w:color="auto" w:fill="FFFFFF"/>
        </w:rPr>
        <w:t>-</w:t>
      </w:r>
      <w:r w:rsidRPr="00C77FF9">
        <w:rPr>
          <w:rFonts w:eastAsia="Times New Roman"/>
          <w:shd w:val="pct15" w:color="auto" w:fill="FFFFFF"/>
        </w:rPr>
        <w:tab/>
      </w:r>
      <w:r w:rsidRPr="00C77FF9">
        <w:rPr>
          <w:rFonts w:eastAsia="新細明體"/>
          <w:shd w:val="pct15" w:color="auto" w:fill="FFFFFF"/>
        </w:rPr>
        <w:t>T</w:t>
      </w:r>
      <w:r w:rsidRPr="00C77FF9">
        <w:rPr>
          <w:rFonts w:eastAsia="新細明體"/>
          <w:shd w:val="pct15" w:color="auto" w:fill="FFFFFF"/>
          <w:vertAlign w:val="subscript"/>
        </w:rPr>
        <w:t>LTM-processing</w:t>
      </w:r>
      <w:r w:rsidRPr="00C77FF9">
        <w:rPr>
          <w:rFonts w:eastAsia="新細明體"/>
          <w:shd w:val="pct15" w:color="auto" w:fill="FFFFFF"/>
        </w:rPr>
        <w:t xml:space="preserve"> </w:t>
      </w:r>
      <w:r w:rsidRPr="00C77FF9">
        <w:rPr>
          <w:rFonts w:eastAsia="Times New Roman"/>
          <w:shd w:val="pct15" w:color="auto" w:fill="FFFFFF"/>
        </w:rPr>
        <w:t xml:space="preserve">= 15 ms </w:t>
      </w:r>
      <w:r w:rsidRPr="00C77FF9">
        <w:rPr>
          <w:rFonts w:eastAsia="新細明體"/>
          <w:shd w:val="pct15" w:color="auto" w:fill="FFFFFF"/>
        </w:rPr>
        <w:t xml:space="preserve">if the UE supports </w:t>
      </w:r>
      <w:r w:rsidRPr="00C77FF9">
        <w:rPr>
          <w:rFonts w:eastAsia="Times New Roman" w:hint="eastAsia"/>
          <w:i/>
          <w:iCs/>
          <w:shd w:val="pct15" w:color="auto" w:fill="FFFFFF"/>
        </w:rPr>
        <w:t>ltm-FastProcessingConfig-r18</w:t>
      </w:r>
      <w:r w:rsidRPr="00C77FF9">
        <w:rPr>
          <w:rFonts w:eastAsia="新細明體"/>
          <w:shd w:val="pct15" w:color="auto" w:fill="FFFFFF"/>
        </w:rPr>
        <w:t xml:space="preserve"> capability</w:t>
      </w:r>
      <w:r w:rsidRPr="00C77FF9">
        <w:rPr>
          <w:rFonts w:eastAsia="Times New Roman"/>
          <w:shd w:val="pct15" w:color="auto" w:fill="FFFFFF"/>
        </w:rPr>
        <w:t xml:space="preserve"> and UE reports 15 ms for FR2-to-FR2 cell switch in the capability</w:t>
      </w:r>
    </w:p>
    <w:p w14:paraId="16134575" w14:textId="77777777" w:rsidR="00C77FF9" w:rsidRPr="00C77FF9" w:rsidRDefault="00C77FF9" w:rsidP="00C77FF9">
      <w:pPr>
        <w:overflowPunct w:val="0"/>
        <w:autoSpaceDE w:val="0"/>
        <w:autoSpaceDN w:val="0"/>
        <w:adjustRightInd w:val="0"/>
        <w:ind w:left="568" w:hanging="284"/>
        <w:textAlignment w:val="baseline"/>
        <w:rPr>
          <w:rFonts w:eastAsia="新細明體"/>
          <w:shd w:val="pct15" w:color="auto" w:fill="FFFFFF"/>
        </w:rPr>
      </w:pPr>
      <w:r w:rsidRPr="00C77FF9">
        <w:rPr>
          <w:rFonts w:eastAsia="Times New Roman"/>
          <w:shd w:val="pct15" w:color="auto" w:fill="FFFFFF"/>
        </w:rPr>
        <w:t>-</w:t>
      </w:r>
      <w:r w:rsidRPr="00C77FF9">
        <w:rPr>
          <w:rFonts w:eastAsia="Times New Roman"/>
          <w:shd w:val="pct15" w:color="auto" w:fill="FFFFFF"/>
        </w:rPr>
        <w:tab/>
      </w:r>
      <w:r w:rsidRPr="00C77FF9">
        <w:rPr>
          <w:rFonts w:eastAsia="新細明體"/>
          <w:shd w:val="pct15" w:color="auto" w:fill="FFFFFF"/>
        </w:rPr>
        <w:t>T</w:t>
      </w:r>
      <w:r w:rsidRPr="00C77FF9">
        <w:rPr>
          <w:rFonts w:eastAsia="新細明體"/>
          <w:shd w:val="pct15" w:color="auto" w:fill="FFFFFF"/>
          <w:vertAlign w:val="subscript"/>
        </w:rPr>
        <w:t>LTM-processing</w:t>
      </w:r>
      <w:r w:rsidRPr="00C77FF9">
        <w:rPr>
          <w:rFonts w:eastAsia="新細明體"/>
          <w:shd w:val="pct15" w:color="auto" w:fill="FFFFFF"/>
        </w:rPr>
        <w:t xml:space="preserve"> </w:t>
      </w:r>
      <w:r w:rsidRPr="00C77FF9">
        <w:rPr>
          <w:rFonts w:eastAsia="Times New Roman"/>
          <w:shd w:val="pct15" w:color="auto" w:fill="FFFFFF"/>
        </w:rPr>
        <w:t xml:space="preserve">= 20 ms </w:t>
      </w:r>
      <w:r w:rsidRPr="00C77FF9">
        <w:rPr>
          <w:rFonts w:eastAsia="新細明體"/>
          <w:shd w:val="pct15" w:color="auto" w:fill="FFFFFF"/>
        </w:rPr>
        <w:t xml:space="preserve">if the UE does not support </w:t>
      </w:r>
      <w:r w:rsidRPr="00C77FF9">
        <w:rPr>
          <w:rFonts w:eastAsia="Times New Roman" w:hint="eastAsia"/>
          <w:i/>
          <w:iCs/>
          <w:shd w:val="pct15" w:color="auto" w:fill="FFFFFF"/>
        </w:rPr>
        <w:t>ltm-FastProcessingConfig-r18</w:t>
      </w:r>
      <w:r w:rsidRPr="00C77FF9">
        <w:rPr>
          <w:rFonts w:eastAsia="新細明體"/>
          <w:shd w:val="pct15" w:color="auto" w:fill="FFFFFF"/>
        </w:rPr>
        <w:t xml:space="preserve"> capability.</w:t>
      </w:r>
    </w:p>
    <w:p w14:paraId="3461841D"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AA1B113" w14:textId="00EC78DF" w:rsidR="00035F35" w:rsidRDefault="00035F35" w:rsidP="00055F3E">
      <w:pPr>
        <w:jc w:val="both"/>
        <w:rPr>
          <w:rFonts w:ascii="Arial" w:eastAsia="SimSun" w:hAnsi="Arial"/>
        </w:rPr>
      </w:pPr>
      <w:r w:rsidRPr="00035F35">
        <w:rPr>
          <w:rFonts w:ascii="Arial" w:eastAsia="SimSun" w:hAnsi="Arial"/>
        </w:rPr>
        <w:t>In the test there are two cells: Cell 1 and Cell 2. Cell 1 is FR</w:t>
      </w:r>
      <w:r>
        <w:rPr>
          <w:rFonts w:ascii="Arial" w:eastAsia="SimSun" w:hAnsi="Arial"/>
        </w:rPr>
        <w:t>2</w:t>
      </w:r>
      <w:r w:rsidRPr="00035F35">
        <w:rPr>
          <w:rFonts w:ascii="Arial" w:eastAsia="SimSun" w:hAnsi="Arial"/>
        </w:rPr>
        <w:t xml:space="preserve"> PCell, Cell 2 is an FR</w:t>
      </w:r>
      <w:r>
        <w:rPr>
          <w:rFonts w:ascii="Arial" w:eastAsia="SimSun" w:hAnsi="Arial"/>
        </w:rPr>
        <w:t>2</w:t>
      </w:r>
      <w:r w:rsidRPr="00035F35">
        <w:rPr>
          <w:rFonts w:ascii="Arial" w:eastAsia="SimSun" w:hAnsi="Arial"/>
        </w:rPr>
        <w:t xml:space="preserve"> neighbour cell on the same frequency as the PCell. The test consists of 3 test configurations and each configuration has 4 tests: Test 1A, 1B, 2A and 2B and </w:t>
      </w:r>
      <w:r>
        <w:rPr>
          <w:rFonts w:ascii="Arial" w:eastAsia="SimSun" w:hAnsi="Arial"/>
        </w:rPr>
        <w:t>4</w:t>
      </w:r>
      <w:r w:rsidRPr="00035F35">
        <w:rPr>
          <w:rFonts w:ascii="Arial" w:eastAsia="SimSun" w:hAnsi="Arial"/>
        </w:rPr>
        <w:t xml:space="preserve"> time periods: T1, T2, T3</w:t>
      </w:r>
      <w:r w:rsidR="00314B83">
        <w:rPr>
          <w:rFonts w:ascii="Arial" w:eastAsia="SimSun" w:hAnsi="Arial"/>
        </w:rPr>
        <w:t xml:space="preserve">, T4 </w:t>
      </w:r>
      <w:r w:rsidRPr="00035F35">
        <w:rPr>
          <w:rFonts w:ascii="Arial" w:eastAsia="SimSun" w:hAnsi="Arial"/>
        </w:rPr>
        <w:t>and T</w:t>
      </w:r>
      <w:r w:rsidR="00314B83">
        <w:rPr>
          <w:rFonts w:ascii="Arial" w:eastAsia="SimSun" w:hAnsi="Arial"/>
        </w:rPr>
        <w:t>5</w:t>
      </w:r>
      <w:r w:rsidRPr="00035F35">
        <w:rPr>
          <w:rFonts w:ascii="Arial" w:eastAsia="SimSun" w:hAnsi="Arial"/>
        </w:rPr>
        <w:t xml:space="preserve">. Test 2A and 2B skip T3 </w:t>
      </w:r>
      <w:r w:rsidR="00D92A1B">
        <w:rPr>
          <w:rFonts w:ascii="Arial" w:eastAsia="SimSun" w:hAnsi="Arial"/>
        </w:rPr>
        <w:t>if</w:t>
      </w:r>
      <w:r w:rsidRPr="00035F35">
        <w:rPr>
          <w:rFonts w:ascii="Arial" w:eastAsia="SimSun" w:hAnsi="Arial"/>
        </w:rPr>
        <w:t xml:space="preserve"> the UE is incapable of Early DL Synch</w:t>
      </w:r>
      <w:r w:rsidR="00314B83">
        <w:rPr>
          <w:rFonts w:ascii="Arial" w:hAnsi="Arial"/>
        </w:rPr>
        <w:t>, and all tests skip T4 if the UE is incapable of Early UL Synch.</w:t>
      </w:r>
    </w:p>
    <w:p w14:paraId="34336251"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30556A" w14:textId="77777777" w:rsidR="00035F35" w:rsidRDefault="00035F35" w:rsidP="00035F35">
      <w:pPr>
        <w:rPr>
          <w:rFonts w:ascii="Arial" w:hAnsi="Arial"/>
        </w:rPr>
      </w:pPr>
      <w:r>
        <w:rPr>
          <w:rFonts w:ascii="Arial" w:hAnsi="Arial"/>
        </w:rPr>
        <w:t>In T1, UE performs intra-frequency measurement on Cell 2. UE shall meet the accuracy requirement in clause 10.1.2 of TS 38.133 to report an Event A3 on Cell 2 to Cell 1.</w:t>
      </w:r>
    </w:p>
    <w:p w14:paraId="0E498825" w14:textId="28AB5C26" w:rsidR="00035F35" w:rsidRDefault="00035F35" w:rsidP="00035F35">
      <w:pPr>
        <w:rPr>
          <w:rFonts w:ascii="Arial" w:hAnsi="Arial"/>
        </w:rPr>
      </w:pPr>
      <w:r>
        <w:rPr>
          <w:rFonts w:ascii="Arial" w:hAnsi="Arial"/>
        </w:rPr>
        <w:t xml:space="preserve">In T2, UE performs </w:t>
      </w:r>
      <w:r w:rsidR="00057608">
        <w:rPr>
          <w:rFonts w:ascii="Arial" w:hAnsi="Arial"/>
        </w:rPr>
        <w:t xml:space="preserve">periodic </w:t>
      </w:r>
      <w:r>
        <w:rPr>
          <w:rFonts w:ascii="Arial" w:hAnsi="Arial"/>
        </w:rPr>
        <w:t>intra-frequency</w:t>
      </w:r>
      <w:r w:rsidR="00684DA8">
        <w:rPr>
          <w:rFonts w:ascii="Arial" w:hAnsi="Arial"/>
        </w:rPr>
        <w:t xml:space="preserve"> </w:t>
      </w:r>
      <w:r>
        <w:rPr>
          <w:rFonts w:ascii="Arial" w:hAnsi="Arial"/>
        </w:rPr>
        <w:t>L1-RSRP measurement on Cell 2. UE shall meet the measurement and absolute accuracy requirement in clauses 9.14 and 10.1.20A of TS 38.133 to report a valid L1-RSRP of Cell 2 to Cell 1.</w:t>
      </w:r>
    </w:p>
    <w:p w14:paraId="35F8B59B" w14:textId="77777777" w:rsidR="00035F35" w:rsidRDefault="00035F35" w:rsidP="00035F35">
      <w:pPr>
        <w:rPr>
          <w:rFonts w:ascii="Arial" w:hAnsi="Arial"/>
        </w:rPr>
      </w:pPr>
      <w:r>
        <w:rPr>
          <w:rFonts w:ascii="Arial" w:hAnsi="Arial"/>
        </w:rPr>
        <w:t>In T3, UE receives candidate cell TCI state activation MAC CE for Cell 2. UE shall meet the delay requirement in clause 8.25 of TS 38.133 to complete the activation of TCI state within the delay.</w:t>
      </w:r>
    </w:p>
    <w:p w14:paraId="4703EA14" w14:textId="77777777" w:rsidR="00314B83" w:rsidRDefault="00314B83" w:rsidP="00314B83">
      <w:pPr>
        <w:rPr>
          <w:rFonts w:ascii="Arial" w:hAnsi="Arial"/>
        </w:rPr>
      </w:pPr>
      <w:r>
        <w:rPr>
          <w:rFonts w:ascii="Arial" w:hAnsi="Arial"/>
        </w:rPr>
        <w:t>In T4, UE receives PDCCH order to trigger RACH toward Cell 2 which is triggered based on L1-RSRP report. The requirement considers the same observation in T2.</w:t>
      </w:r>
    </w:p>
    <w:p w14:paraId="57892CF4" w14:textId="41DE6432" w:rsidR="00035F35" w:rsidRDefault="00035F35" w:rsidP="00035F35">
      <w:pPr>
        <w:rPr>
          <w:rFonts w:ascii="Arial" w:hAnsi="Arial"/>
        </w:rPr>
      </w:pPr>
      <w:r>
        <w:rPr>
          <w:rFonts w:ascii="Arial" w:hAnsi="Arial"/>
        </w:rPr>
        <w:t>In T</w:t>
      </w:r>
      <w:r w:rsidR="00314B83">
        <w:rPr>
          <w:rFonts w:ascii="Arial" w:hAnsi="Arial"/>
        </w:rPr>
        <w:t>5</w:t>
      </w:r>
      <w:r>
        <w:rPr>
          <w:rFonts w:ascii="Arial" w:hAnsi="Arial"/>
        </w:rPr>
        <w:t xml:space="preserve">, UE receives LTM cell switch command MAC CE for Cell 2 and transmits </w:t>
      </w:r>
      <w:r w:rsidR="00314B83">
        <w:rPr>
          <w:rFonts w:ascii="Arial" w:hAnsi="Arial"/>
        </w:rPr>
        <w:t>the first UL message</w:t>
      </w:r>
      <w:r>
        <w:rPr>
          <w:rFonts w:ascii="Arial" w:hAnsi="Arial"/>
        </w:rPr>
        <w:t xml:space="preserve"> on Cell 2 </w:t>
      </w:r>
      <w:r w:rsidR="00C42A60">
        <w:rPr>
          <w:rFonts w:ascii="Arial" w:hAnsi="Arial"/>
        </w:rPr>
        <w:t>no later than</w:t>
      </w:r>
      <w:r>
        <w:rPr>
          <w:rFonts w:ascii="Arial" w:hAnsi="Arial"/>
        </w:rPr>
        <w:t xml:space="preserve"> cell switch delay. UE shall meet the delay requirement in clause 6.3 of TS 38.133.</w:t>
      </w:r>
    </w:p>
    <w:p w14:paraId="6952B387" w14:textId="782F8B9C" w:rsidR="00290E1F" w:rsidRDefault="00290E1F" w:rsidP="00290E1F">
      <w:pPr>
        <w:jc w:val="both"/>
        <w:rPr>
          <w:rFonts w:ascii="Arial" w:hAnsi="Arial" w:cs="Arial"/>
        </w:rPr>
      </w:pPr>
      <w:r>
        <w:rPr>
          <w:rFonts w:ascii="Arial" w:hAnsi="Arial" w:cs="Arial"/>
        </w:rPr>
        <w:t xml:space="preserve">It is reasonable that UE </w:t>
      </w:r>
      <w:r w:rsidR="0087510A">
        <w:rPr>
          <w:rFonts w:ascii="Arial" w:hAnsi="Arial" w:cs="Arial"/>
        </w:rPr>
        <w:t xml:space="preserve">also </w:t>
      </w:r>
      <w:r>
        <w:rPr>
          <w:rFonts w:ascii="Arial" w:hAnsi="Arial" w:cs="Arial"/>
        </w:rPr>
        <w:t>shall meet the same accuracy requirement</w:t>
      </w:r>
      <w:r>
        <w:rPr>
          <w:rFonts w:ascii="Arial" w:eastAsia="新細明體" w:hAnsi="Arial" w:cs="Arial"/>
          <w:lang w:eastAsia="zh-TW"/>
        </w:rPr>
        <w:t xml:space="preserve"> </w:t>
      </w:r>
      <w:r>
        <w:rPr>
          <w:rFonts w:ascii="Arial" w:eastAsia="微軟正黑體" w:hAnsi="Arial" w:cs="Arial"/>
          <w:lang w:eastAsia="zh-TW"/>
        </w:rPr>
        <w:t>for L1 and L3 intra-frequency measurement</w:t>
      </w:r>
      <w:r>
        <w:rPr>
          <w:rFonts w:ascii="Arial" w:hAnsi="Arial" w:cs="Arial"/>
        </w:rPr>
        <w:t xml:space="preserve"> during the </w:t>
      </w:r>
      <w:r w:rsidR="0087510A">
        <w:rPr>
          <w:rFonts w:ascii="Arial" w:hAnsi="Arial" w:cs="Arial"/>
        </w:rPr>
        <w:t>whole test</w:t>
      </w:r>
      <w:r>
        <w:rPr>
          <w:rFonts w:ascii="Arial" w:hAnsi="Arial" w:cs="Arial"/>
        </w:rPr>
        <w:t>, ensuring that</w:t>
      </w:r>
    </w:p>
    <w:p w14:paraId="24BE434C" w14:textId="0DA61476" w:rsidR="00290E1F" w:rsidRDefault="00290E1F" w:rsidP="00290E1F">
      <w:pPr>
        <w:pStyle w:val="a5"/>
        <w:numPr>
          <w:ilvl w:val="0"/>
          <w:numId w:val="39"/>
        </w:numPr>
        <w:jc w:val="both"/>
        <w:rPr>
          <w:rFonts w:ascii="Arial" w:hAnsi="Arial" w:cs="Arial"/>
        </w:rPr>
      </w:pPr>
      <w:r>
        <w:rPr>
          <w:rFonts w:ascii="Arial" w:hAnsi="Arial" w:cs="Arial"/>
        </w:rPr>
        <w:t>the consistency of the network triggers the cell switch from Cell 1 (Source Cell) to Cell 2 (Target Cell): the measurement of NR Cell 2 is always better than NR Cell 1 compared it to the signalled A3 offset, hence, the Event A3 entering conditions are satisfied since the end of T1, and</w:t>
      </w:r>
    </w:p>
    <w:p w14:paraId="32287AC0" w14:textId="77777777" w:rsidR="00290E1F" w:rsidRDefault="00290E1F" w:rsidP="00290E1F">
      <w:pPr>
        <w:pStyle w:val="a5"/>
        <w:numPr>
          <w:ilvl w:val="0"/>
          <w:numId w:val="39"/>
        </w:numPr>
        <w:jc w:val="both"/>
        <w:rPr>
          <w:rFonts w:ascii="Arial" w:hAnsi="Arial" w:cs="Arial"/>
        </w:rPr>
      </w:pPr>
      <w:r>
        <w:rPr>
          <w:rFonts w:ascii="Arial" w:hAnsi="Arial" w:cs="Arial"/>
        </w:rPr>
        <w:t xml:space="preserve">the UE is capable to </w:t>
      </w:r>
      <w:r>
        <w:rPr>
          <w:rFonts w:ascii="微軟正黑體" w:eastAsia="微軟正黑體" w:hAnsi="微軟正黑體" w:cs="微軟正黑體" w:hint="eastAsia"/>
          <w:lang w:eastAsia="zh-TW"/>
        </w:rPr>
        <w:t xml:space="preserve">continuously </w:t>
      </w:r>
      <w:r>
        <w:rPr>
          <w:rFonts w:ascii="Arial" w:hAnsi="Arial" w:cs="Arial"/>
        </w:rPr>
        <w:t>perform the periodic L1-RSRP measurement report on Cell 2 to Cell 1 since the end of T2.</w:t>
      </w:r>
    </w:p>
    <w:p w14:paraId="3D996615" w14:textId="77777777" w:rsidR="00035F35" w:rsidRPr="00035F35" w:rsidRDefault="00035F35" w:rsidP="00035F35">
      <w:pPr>
        <w:pStyle w:val="tdoc-header"/>
        <w:autoSpaceDE w:val="0"/>
        <w:autoSpaceDN w:val="0"/>
        <w:adjustRightInd w:val="0"/>
        <w:spacing w:before="240" w:after="180"/>
        <w:outlineLvl w:val="0"/>
        <w:rPr>
          <w:b/>
          <w:noProof w:val="0"/>
        </w:rPr>
      </w:pPr>
      <w:r w:rsidRPr="00035F35">
        <w:rPr>
          <w:b/>
          <w:noProof w:val="0"/>
        </w:rPr>
        <w:t>3.1</w:t>
      </w:r>
      <w:r w:rsidRPr="00035F35">
        <w:rPr>
          <w:b/>
          <w:noProof w:val="0"/>
        </w:rPr>
        <w:tab/>
        <w:t>Measurement and delay</w:t>
      </w:r>
    </w:p>
    <w:p w14:paraId="618CFAC8" w14:textId="7B83E1ED" w:rsidR="00D00EF0" w:rsidRDefault="00035F35" w:rsidP="00035F35">
      <w:pPr>
        <w:rPr>
          <w:rFonts w:ascii="Arial" w:eastAsia="Times New Roman" w:hAnsi="Arial" w:cs="Arial"/>
          <w:lang w:eastAsia="zh-CN"/>
        </w:rPr>
      </w:pPr>
      <w:r>
        <w:rPr>
          <w:rFonts w:ascii="Arial" w:hAnsi="Arial"/>
        </w:rPr>
        <w:t xml:space="preserve">UE shall do the L3 measurement and report of both Cell 1 and Cell2 at the end of T1. </w:t>
      </w:r>
      <w:r>
        <w:rPr>
          <w:rFonts w:ascii="Arial" w:hAnsi="Arial" w:cs="Arial"/>
        </w:rPr>
        <w:t xml:space="preserve">UE also shall do L1-RSRP measurement and report of Cell 2 periodically from the beginning of T2. Additionally, </w:t>
      </w:r>
      <w:r>
        <w:rPr>
          <w:rFonts w:ascii="Arial" w:eastAsia="Times New Roman" w:hAnsi="Arial" w:cs="Arial"/>
          <w:lang w:eastAsia="zh-CN"/>
        </w:rPr>
        <w:t>UE shall follow the delay requirements of TCI state activation at the beginning of T3 and the cell switch at the beginning of T</w:t>
      </w:r>
      <w:r w:rsidR="00314B83">
        <w:rPr>
          <w:rFonts w:ascii="Arial" w:eastAsia="Times New Roman" w:hAnsi="Arial" w:cs="Arial"/>
          <w:lang w:eastAsia="zh-CN"/>
        </w:rPr>
        <w:t>5</w:t>
      </w:r>
      <w:r>
        <w:rPr>
          <w:rFonts w:ascii="Arial" w:eastAsia="Times New Roman" w:hAnsi="Arial" w:cs="Arial"/>
          <w:lang w:eastAsia="zh-CN"/>
        </w:rPr>
        <w:t xml:space="preserve"> based on test procedure.</w:t>
      </w:r>
    </w:p>
    <w:p w14:paraId="418E4DCA" w14:textId="77777777" w:rsidR="005A7F3D" w:rsidRDefault="00035F35" w:rsidP="005A7F3D">
      <w:pPr>
        <w:jc w:val="both"/>
        <w:rPr>
          <w:rFonts w:ascii="Arial" w:hAnsi="Arial"/>
        </w:rPr>
      </w:pPr>
      <w:r>
        <w:rPr>
          <w:rFonts w:ascii="Arial" w:hAnsi="Arial"/>
        </w:rPr>
        <w:t>The effect of uncertainties on the test verdict needs to be checked. The decisions can then be made on whether Test Tolerances need to be applied.</w:t>
      </w:r>
    </w:p>
    <w:p w14:paraId="2BBFA63E" w14:textId="3E75A02A" w:rsidR="00035F35" w:rsidRPr="00D00EF0" w:rsidRDefault="00035F35" w:rsidP="005A7F3D">
      <w:pPr>
        <w:jc w:val="both"/>
        <w:rPr>
          <w:rFonts w:ascii="Arial" w:hAnsi="Arial"/>
        </w:rPr>
      </w:pPr>
      <w:r w:rsidRPr="00D00EF0">
        <w:rPr>
          <w:rFonts w:ascii="Arial" w:hAnsi="Arial"/>
        </w:rPr>
        <w:t>Overall, after the discussion above, the measurement and delay requirement be discussed in section 4.</w:t>
      </w:r>
    </w:p>
    <w:p w14:paraId="082AD3E5" w14:textId="48101342"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6E0FADD6"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6A8CED0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lastRenderedPageBreak/>
        <w:t xml:space="preserve">The general approach is given in the steps below:    </w:t>
      </w:r>
    </w:p>
    <w:p w14:paraId="3B6E940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1C3223B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4A9011E5"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40B5AC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12A757C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38DFE11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7FCBCB41"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4B9FFF4" w14:textId="7B36003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3E9CE6B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244CDC38" w14:textId="6BB40117"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EE1B44" w:rsidRPr="00EE1B44">
        <w:rPr>
          <w:rFonts w:ascii="Arial" w:eastAsia="SimSun" w:hAnsi="Arial"/>
        </w:rPr>
        <w:t>A.7.3.4.</w:t>
      </w:r>
      <w:r w:rsidR="00314B83">
        <w:rPr>
          <w:rFonts w:ascii="Arial" w:eastAsia="SimSun" w:hAnsi="Arial"/>
        </w:rPr>
        <w:t>2</w:t>
      </w:r>
      <w:r w:rsidR="00EE1B44" w:rsidRPr="00EE1B44">
        <w:rPr>
          <w:rFonts w:ascii="Arial" w:eastAsia="SimSun" w:hAnsi="Arial"/>
        </w:rPr>
        <w:t>.2-1</w:t>
      </w:r>
      <w:r w:rsidR="00A17B45">
        <w:rPr>
          <w:rFonts w:ascii="Arial" w:eastAsia="SimSun" w:hAnsi="Arial"/>
        </w:rPr>
        <w:t xml:space="preserve">, </w:t>
      </w:r>
      <w:r w:rsidR="00EE1B44" w:rsidRPr="00EE1B44">
        <w:rPr>
          <w:rFonts w:ascii="Arial" w:eastAsia="SimSun" w:hAnsi="Arial"/>
        </w:rPr>
        <w:t>A.7.3.4.</w:t>
      </w:r>
      <w:r w:rsidR="00314B83">
        <w:rPr>
          <w:rFonts w:ascii="Arial" w:eastAsia="SimSun" w:hAnsi="Arial"/>
        </w:rPr>
        <w:t>2</w:t>
      </w:r>
      <w:r w:rsidR="00EE1B44" w:rsidRPr="00EE1B44">
        <w:rPr>
          <w:rFonts w:ascii="Arial" w:eastAsia="SimSun" w:hAnsi="Arial"/>
        </w:rPr>
        <w:t>.2-</w:t>
      </w:r>
      <w:r w:rsidR="00EE1B44">
        <w:rPr>
          <w:rFonts w:ascii="Arial" w:eastAsia="SimSun" w:hAnsi="Arial"/>
        </w:rPr>
        <w:t xml:space="preserve">2 </w:t>
      </w:r>
      <w:r w:rsidR="007648F3">
        <w:rPr>
          <w:rFonts w:ascii="Arial" w:eastAsia="SimSun" w:hAnsi="Arial"/>
        </w:rPr>
        <w:t xml:space="preserve">and </w:t>
      </w:r>
      <w:r w:rsidR="00EE1B44" w:rsidRPr="00EE1B44">
        <w:rPr>
          <w:rFonts w:ascii="Arial" w:eastAsia="SimSun" w:hAnsi="Arial"/>
        </w:rPr>
        <w:t>A.7.3.4.</w:t>
      </w:r>
      <w:r w:rsidR="00314B83">
        <w:rPr>
          <w:rFonts w:ascii="Arial" w:eastAsia="SimSun" w:hAnsi="Arial"/>
        </w:rPr>
        <w:t>2</w:t>
      </w:r>
      <w:r w:rsidR="00EE1B44" w:rsidRPr="00EE1B44">
        <w:rPr>
          <w:rFonts w:ascii="Arial" w:eastAsia="SimSun" w:hAnsi="Arial"/>
        </w:rPr>
        <w:t>.2-3</w:t>
      </w:r>
      <w:r w:rsidR="00EE1B44">
        <w:rPr>
          <w:rFonts w:ascii="Arial" w:eastAsia="SimSun" w:hAnsi="Arial"/>
        </w:rPr>
        <w:t xml:space="preserve"> </w:t>
      </w:r>
      <w:r w:rsidR="00775368" w:rsidRPr="00731F55">
        <w:rPr>
          <w:rFonts w:ascii="Arial" w:eastAsia="SimSun" w:hAnsi="Arial"/>
        </w:rPr>
        <w:t>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33A917FA"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79099E2B"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0105DB59" w14:textId="77777777" w:rsidR="00C21ABC" w:rsidRPr="00C4596A" w:rsidRDefault="00C21ABC" w:rsidP="00C4596A">
      <w:pPr>
        <w:autoSpaceDE w:val="0"/>
        <w:autoSpaceDN w:val="0"/>
        <w:adjustRightInd w:val="0"/>
        <w:jc w:val="both"/>
        <w:rPr>
          <w:rFonts w:ascii="Arial" w:eastAsia="SimSun" w:hAnsi="Arial"/>
        </w:rPr>
      </w:pPr>
    </w:p>
    <w:p w14:paraId="58BCA56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5821F925"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A5FE380"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3BA75DEC" w14:textId="370109F9" w:rsidR="00A36350" w:rsidRPr="00E579D8" w:rsidRDefault="00A36350" w:rsidP="00A36350">
      <w:pPr>
        <w:rPr>
          <w:rFonts w:ascii="Arial" w:hAnsi="Arial" w:cs="Arial"/>
        </w:rPr>
      </w:pPr>
      <w:r w:rsidRPr="00E579D8">
        <w:rPr>
          <w:rFonts w:ascii="Arial" w:hAnsi="Arial" w:cs="Arial"/>
        </w:rPr>
        <w:t>In this test</w:t>
      </w:r>
      <w:r>
        <w:rPr>
          <w:rFonts w:ascii="Arial" w:hAnsi="Arial" w:cs="Arial"/>
        </w:rPr>
        <w:t xml:space="preserve"> case at the start of T</w:t>
      </w:r>
      <w:r w:rsidR="00EE1B44">
        <w:rPr>
          <w:rFonts w:ascii="Arial" w:hAnsi="Arial" w:cs="Arial"/>
        </w:rPr>
        <w:t>1</w:t>
      </w:r>
      <w:r>
        <w:rPr>
          <w:rFonts w:ascii="Arial" w:hAnsi="Arial" w:cs="Arial"/>
        </w:rPr>
        <w:t>, Cell 2</w:t>
      </w:r>
      <w:r w:rsidRPr="00E579D8">
        <w:rPr>
          <w:rFonts w:ascii="Arial" w:hAnsi="Arial" w:cs="Arial"/>
        </w:rPr>
        <w:t xml:space="preserve"> </w:t>
      </w:r>
      <w:r w:rsidR="00EE1B44">
        <w:rPr>
          <w:rFonts w:ascii="Arial" w:hAnsi="Arial" w:cs="Arial"/>
        </w:rPr>
        <w:t>is a</w:t>
      </w:r>
      <w:r w:rsidRPr="00E579D8">
        <w:rPr>
          <w:rFonts w:ascii="Arial" w:hAnsi="Arial" w:cs="Arial"/>
        </w:rPr>
        <w:t xml:space="preserve"> detectable </w:t>
      </w:r>
      <w:r w:rsidR="00EE1B44">
        <w:rPr>
          <w:rFonts w:ascii="Arial" w:hAnsi="Arial" w:cs="Arial"/>
        </w:rPr>
        <w:t xml:space="preserve">cell, </w:t>
      </w:r>
      <w:r w:rsidRPr="00E579D8">
        <w:rPr>
          <w:rFonts w:ascii="Arial" w:hAnsi="Arial" w:cs="Arial"/>
        </w:rPr>
        <w:t xml:space="preserve">and the UE is expected to send an event triggered measurement report. The criterion is Event A3: Neighbour becomes amount of offset better than </w:t>
      </w:r>
      <w:r>
        <w:rPr>
          <w:rFonts w:ascii="Arial" w:hAnsi="Arial"/>
        </w:rPr>
        <w:t>SpCell</w:t>
      </w:r>
      <w:r w:rsidRPr="00E579D8">
        <w:rPr>
          <w:rFonts w:ascii="Arial" w:hAnsi="Arial" w:cs="Arial"/>
        </w:rPr>
        <w:t xml:space="preserve">. The UE makes a measurement of </w:t>
      </w:r>
      <w:r>
        <w:rPr>
          <w:rFonts w:ascii="Arial" w:hAnsi="Arial" w:cs="Arial"/>
        </w:rPr>
        <w:t xml:space="preserve">NR </w:t>
      </w:r>
      <w:r w:rsidRPr="00E579D8">
        <w:rPr>
          <w:rFonts w:ascii="Arial" w:hAnsi="Arial" w:cs="Arial"/>
        </w:rPr>
        <w:t xml:space="preserve">Cell </w:t>
      </w:r>
      <w:r>
        <w:rPr>
          <w:rFonts w:ascii="Arial" w:hAnsi="Arial" w:cs="Arial"/>
        </w:rPr>
        <w:t>2</w:t>
      </w:r>
      <w:r w:rsidRPr="00E579D8">
        <w:rPr>
          <w:rFonts w:ascii="Arial" w:hAnsi="Arial" w:cs="Arial"/>
        </w:rPr>
        <w:t xml:space="preserve"> (neighbour) relative to</w:t>
      </w:r>
      <w:r>
        <w:rPr>
          <w:rFonts w:ascii="Arial" w:hAnsi="Arial" w:cs="Arial"/>
        </w:rPr>
        <w:t xml:space="preserve"> NR Cell 1 </w:t>
      </w:r>
      <w:r w:rsidRPr="00E579D8">
        <w:rPr>
          <w:rFonts w:ascii="Arial" w:hAnsi="Arial" w:cs="Arial"/>
        </w:rPr>
        <w:t>(</w:t>
      </w:r>
      <w:r>
        <w:rPr>
          <w:rFonts w:ascii="Arial" w:hAnsi="Arial" w:cs="Arial"/>
        </w:rPr>
        <w:t>PSCell</w:t>
      </w:r>
      <w:r w:rsidRPr="00E579D8">
        <w:rPr>
          <w:rFonts w:ascii="Arial" w:hAnsi="Arial" w:cs="Arial"/>
        </w:rPr>
        <w:t xml:space="preserve">) and compares it to the signalled A3 offset. </w:t>
      </w:r>
      <w:r>
        <w:rPr>
          <w:rFonts w:ascii="Arial" w:hAnsi="Arial" w:cs="Arial"/>
        </w:rPr>
        <w:t>A</w:t>
      </w:r>
      <w:r w:rsidRPr="00E579D8">
        <w:rPr>
          <w:rFonts w:ascii="Arial" w:hAnsi="Arial" w:cs="Arial"/>
        </w:rPr>
        <w:t xml:space="preserve"> further step is done to calculate </w:t>
      </w:r>
      <w:r>
        <w:rPr>
          <w:rFonts w:ascii="Arial" w:hAnsi="Arial" w:cs="Arial"/>
        </w:rPr>
        <w:t>SS-</w:t>
      </w:r>
      <w:r w:rsidRPr="00E579D8">
        <w:rPr>
          <w:rFonts w:ascii="Arial" w:hAnsi="Arial" w:cs="Arial"/>
        </w:rPr>
        <w:t>RSRP power difference</w:t>
      </w:r>
      <w:r>
        <w:rPr>
          <w:rFonts w:ascii="Arial" w:hAnsi="Arial" w:cs="Arial"/>
        </w:rPr>
        <w:t xml:space="preserve"> including the offset:</w:t>
      </w:r>
    </w:p>
    <w:p w14:paraId="1ECAF7F6" w14:textId="77777777" w:rsidR="00A36350" w:rsidRPr="00E579D8" w:rsidRDefault="00A36350" w:rsidP="00A36350">
      <w:pPr>
        <w:pStyle w:val="ListParagraph1"/>
        <w:numPr>
          <w:ilvl w:val="0"/>
          <w:numId w:val="12"/>
        </w:numPr>
        <w:contextualSpacing w:val="0"/>
        <w:rPr>
          <w:rFonts w:ascii="Arial" w:hAnsi="Arial" w:cs="Arial"/>
        </w:rPr>
      </w:pPr>
      <w:r w:rsidRPr="00E579D8">
        <w:rPr>
          <w:rFonts w:ascii="Arial" w:hAnsi="Arial" w:cs="Arial"/>
        </w:rPr>
        <w:t xml:space="preserve">(Cell </w:t>
      </w:r>
      <w:r>
        <w:rPr>
          <w:rFonts w:ascii="Arial" w:hAnsi="Arial" w:cs="Arial"/>
        </w:rPr>
        <w:t>2</w:t>
      </w:r>
      <w:r w:rsidRPr="00E579D8">
        <w:rPr>
          <w:rFonts w:ascii="Arial" w:hAnsi="Arial" w:cs="Arial"/>
        </w:rPr>
        <w:t xml:space="preserve"> </w:t>
      </w:r>
      <w:r>
        <w:rPr>
          <w:rFonts w:ascii="Arial" w:hAnsi="Arial" w:cs="Arial"/>
        </w:rPr>
        <w:t>SS-</w:t>
      </w:r>
      <w:r w:rsidRPr="00E579D8">
        <w:rPr>
          <w:rFonts w:ascii="Arial" w:hAnsi="Arial" w:cs="Arial"/>
        </w:rPr>
        <w:t>RSRP –</w:t>
      </w:r>
      <w:r>
        <w:rPr>
          <w:rFonts w:ascii="Arial" w:hAnsi="Arial" w:cs="Arial"/>
        </w:rPr>
        <w:t xml:space="preserve"> Cell 1</w:t>
      </w:r>
      <w:r w:rsidRPr="00E579D8">
        <w:rPr>
          <w:rFonts w:ascii="Arial" w:hAnsi="Arial" w:cs="Arial"/>
        </w:rPr>
        <w:t xml:space="preserve"> </w:t>
      </w:r>
      <w:r>
        <w:rPr>
          <w:rFonts w:ascii="Arial" w:hAnsi="Arial" w:cs="Arial"/>
        </w:rPr>
        <w:t>SS-</w:t>
      </w:r>
      <w:r w:rsidRPr="00E579D8">
        <w:rPr>
          <w:rFonts w:ascii="Arial" w:hAnsi="Arial" w:cs="Arial"/>
        </w:rPr>
        <w:t>RSRP)</w:t>
      </w:r>
      <w:r>
        <w:rPr>
          <w:rFonts w:ascii="Arial" w:hAnsi="Arial" w:cs="Arial"/>
        </w:rPr>
        <w:t xml:space="preserve"> – Ofn</w:t>
      </w:r>
      <w:r w:rsidR="00BD5E29">
        <w:rPr>
          <w:rFonts w:ascii="Arial" w:hAnsi="Arial" w:cs="Arial"/>
        </w:rPr>
        <w:t xml:space="preserve"> (A3 offset)</w:t>
      </w:r>
    </w:p>
    <w:p w14:paraId="6B9747F2" w14:textId="77777777" w:rsidR="00627FD0" w:rsidRPr="00C4596A" w:rsidRDefault="00627FD0" w:rsidP="00C4596A">
      <w:pPr>
        <w:autoSpaceDE w:val="0"/>
        <w:autoSpaceDN w:val="0"/>
        <w:adjustRightInd w:val="0"/>
        <w:jc w:val="both"/>
        <w:rPr>
          <w:rFonts w:ascii="Arial" w:eastAsia="SimSun" w:hAnsi="Arial"/>
        </w:rPr>
      </w:pPr>
    </w:p>
    <w:p w14:paraId="25AFF5DE"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A780F4D" w14:textId="77777777"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he Test system</w:t>
      </w:r>
      <w:r w:rsidR="00013A51" w:rsidRPr="00BD69A5">
        <w:rPr>
          <w:rFonts w:ascii="Arial" w:hAnsi="Arial"/>
        </w:rPr>
        <w:t xml:space="preserve"> provides </w:t>
      </w:r>
      <w:r w:rsidR="00BD69A5" w:rsidRPr="00BD69A5">
        <w:rPr>
          <w:rFonts w:ascii="Arial" w:hAnsi="Arial"/>
        </w:rPr>
        <w:t>2</w:t>
      </w:r>
      <w:r w:rsidR="00013A51" w:rsidRPr="00BD69A5">
        <w:rPr>
          <w:rFonts w:ascii="Arial" w:hAnsi="Arial"/>
        </w:rPr>
        <w:t xml:space="preserve"> cell</w:t>
      </w:r>
      <w:r w:rsidR="00BD69A5" w:rsidRPr="00BD69A5">
        <w:rPr>
          <w:rFonts w:ascii="Arial" w:hAnsi="Arial"/>
        </w:rPr>
        <w:t>s</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1AEFEC05" w14:textId="77777777" w:rsidR="00C237E4" w:rsidRPr="00867E9C" w:rsidRDefault="00C237E4" w:rsidP="00C237E4">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Pr="00867E9C">
        <w:rPr>
          <w:rFonts w:ascii="Arial" w:hAnsi="Arial" w:cs="Arial"/>
        </w:rPr>
        <w:t>averaged over BW</w:t>
      </w:r>
      <w:r w:rsidRPr="00867E9C">
        <w:rPr>
          <w:rFonts w:ascii="Arial" w:hAnsi="Arial" w:cs="Arial"/>
          <w:vertAlign w:val="subscript"/>
        </w:rPr>
        <w:t>Config</w:t>
      </w:r>
      <w:r w:rsidRPr="00867E9C">
        <w:rPr>
          <w:rFonts w:ascii="Arial" w:hAnsi="Arial"/>
        </w:rPr>
        <w:t xml:space="preserve"> </w:t>
      </w:r>
      <w:r w:rsidRPr="00867E9C">
        <w:rPr>
          <w:rFonts w:ascii="Arial" w:hAnsi="Arial" w:hint="eastAsia"/>
        </w:rPr>
        <w:t xml:space="preserve">uncertainty: </w:t>
      </w:r>
      <w:r w:rsidRPr="00867E9C">
        <w:rPr>
          <w:rFonts w:ascii="Arial" w:hAnsi="Arial"/>
          <w:noProof/>
          <w:lang w:eastAsia="sv-SE"/>
        </w:rPr>
        <w:t>±</w:t>
      </w:r>
      <w:r w:rsidR="00867E9C" w:rsidRPr="00867E9C">
        <w:rPr>
          <w:rFonts w:ascii="Arial" w:hAnsi="Arial"/>
          <w:noProof/>
          <w:lang w:eastAsia="sv-SE"/>
        </w:rPr>
        <w:t>5.</w:t>
      </w:r>
      <w:r w:rsidRPr="00867E9C">
        <w:rPr>
          <w:rFonts w:ascii="Arial" w:hAnsi="Arial"/>
          <w:noProof/>
        </w:rPr>
        <w:t>6</w:t>
      </w:r>
      <w:r w:rsidR="00867E9C" w:rsidRPr="00867E9C">
        <w:rPr>
          <w:rFonts w:ascii="Arial" w:hAnsi="Arial"/>
          <w:noProof/>
        </w:rPr>
        <w:t>5</w:t>
      </w:r>
      <w:r w:rsidR="00411019">
        <w:rPr>
          <w:rFonts w:ascii="Arial" w:hAnsi="Arial"/>
          <w:noProof/>
        </w:rPr>
        <w:t>*</w:t>
      </w:r>
      <w:r w:rsidRPr="00867E9C">
        <w:rPr>
          <w:rFonts w:ascii="Arial" w:hAnsi="Arial"/>
          <w:noProof/>
        </w:rPr>
        <w:t xml:space="preserve"> dB</w:t>
      </w:r>
    </w:p>
    <w:p w14:paraId="013E36A4" w14:textId="77777777" w:rsidR="00E50A08" w:rsidRPr="00867E9C" w:rsidRDefault="00E50A08" w:rsidP="00E50A08">
      <w:pPr>
        <w:numPr>
          <w:ilvl w:val="0"/>
          <w:numId w:val="7"/>
        </w:numPr>
        <w:autoSpaceDE w:val="0"/>
        <w:autoSpaceDN w:val="0"/>
        <w:adjustRightInd w:val="0"/>
        <w:spacing w:after="60"/>
        <w:jc w:val="both"/>
        <w:rPr>
          <w:rFonts w:ascii="Arial" w:hAnsi="Arial"/>
        </w:rPr>
      </w:pPr>
      <w:r w:rsidRPr="00867E9C">
        <w:rPr>
          <w:rFonts w:ascii="Arial" w:hAnsi="Arial"/>
        </w:rPr>
        <w:t>AWGN absolute power on carrier frequency 1, N</w:t>
      </w:r>
      <w:r w:rsidRPr="00867E9C">
        <w:rPr>
          <w:rFonts w:ascii="Arial" w:hAnsi="Arial"/>
          <w:vertAlign w:val="subscript"/>
        </w:rPr>
        <w:t>oc</w:t>
      </w:r>
      <w:r w:rsidRPr="00867E9C">
        <w:rPr>
          <w:rFonts w:ascii="Arial" w:hAnsi="Arial" w:hint="eastAsia"/>
          <w:vertAlign w:val="subscript"/>
        </w:rPr>
        <w:t xml:space="preserve"> </w:t>
      </w:r>
      <w:r w:rsidR="00C237E4" w:rsidRPr="00867E9C">
        <w:rPr>
          <w:rFonts w:ascii="Arial" w:hAnsi="Arial" w:cs="Arial"/>
        </w:rPr>
        <w:t>for PRBs #RB</w:t>
      </w:r>
      <w:r w:rsidR="00C237E4" w:rsidRPr="00867E9C">
        <w:rPr>
          <w:rFonts w:ascii="Arial" w:hAnsi="Arial" w:cs="Arial"/>
          <w:vertAlign w:val="subscript"/>
        </w:rPr>
        <w:t>J</w:t>
      </w:r>
      <w:r w:rsidR="00C237E4" w:rsidRPr="00867E9C">
        <w:rPr>
          <w:rFonts w:ascii="Arial" w:hAnsi="Arial" w:cs="Arial"/>
        </w:rPr>
        <w:t>-RB</w:t>
      </w:r>
      <w:r w:rsidR="00C237E4" w:rsidRPr="00867E9C">
        <w:rPr>
          <w:rFonts w:ascii="Arial" w:hAnsi="Arial" w:cs="Arial"/>
          <w:vertAlign w:val="subscript"/>
        </w:rPr>
        <w:t>J+19</w:t>
      </w:r>
      <w:r w:rsidR="00C237E4" w:rsidRPr="00867E9C">
        <w:rPr>
          <w:rFonts w:ascii="Arial" w:hAnsi="Arial"/>
        </w:rPr>
        <w:t xml:space="preserve"> </w:t>
      </w:r>
      <w:r w:rsidR="00C237E4" w:rsidRPr="00867E9C">
        <w:rPr>
          <w:rFonts w:ascii="Arial" w:hAnsi="Arial" w:hint="eastAsia"/>
        </w:rPr>
        <w:t>uncertainty</w:t>
      </w:r>
      <w:r w:rsidRPr="00867E9C">
        <w:rPr>
          <w:rFonts w:ascii="Arial" w:hAnsi="Arial" w:hint="eastAsia"/>
        </w:rPr>
        <w:t xml:space="preserve">: </w:t>
      </w:r>
      <w:r w:rsidR="00867E9C" w:rsidRPr="00867E9C">
        <w:rPr>
          <w:rFonts w:ascii="Arial" w:hAnsi="Arial"/>
          <w:noProof/>
          <w:lang w:eastAsia="sv-SE"/>
        </w:rPr>
        <w:t>±5.</w:t>
      </w:r>
      <w:r w:rsidR="00867E9C" w:rsidRPr="00867E9C">
        <w:rPr>
          <w:rFonts w:ascii="Arial" w:hAnsi="Arial"/>
          <w:noProof/>
        </w:rPr>
        <w:t>65</w:t>
      </w:r>
      <w:r w:rsidR="00411019">
        <w:rPr>
          <w:rFonts w:ascii="Arial" w:hAnsi="Arial"/>
          <w:noProof/>
        </w:rPr>
        <w:t>*</w:t>
      </w:r>
      <w:r w:rsidRPr="00867E9C">
        <w:rPr>
          <w:rFonts w:ascii="Arial" w:hAnsi="Arial"/>
          <w:noProof/>
        </w:rPr>
        <w:t xml:space="preserve"> dB</w:t>
      </w:r>
    </w:p>
    <w:p w14:paraId="4AC2D53E" w14:textId="77777777" w:rsidR="003C673D" w:rsidRPr="00D66228" w:rsidRDefault="003C673D" w:rsidP="003C673D">
      <w:pPr>
        <w:numPr>
          <w:ilvl w:val="0"/>
          <w:numId w:val="7"/>
        </w:numPr>
        <w:autoSpaceDE w:val="0"/>
        <w:autoSpaceDN w:val="0"/>
        <w:adjustRightInd w:val="0"/>
        <w:spacing w:after="60"/>
        <w:jc w:val="both"/>
        <w:rPr>
          <w:rFonts w:ascii="Arial" w:hAnsi="Arial"/>
        </w:rPr>
      </w:pPr>
      <w:r w:rsidRPr="00D66228">
        <w:rPr>
          <w:rFonts w:ascii="Arial" w:hAnsi="Arial"/>
        </w:rPr>
        <w:t>Ratio of cell 1 signal / AWGN, Ês</w:t>
      </w:r>
      <w:r w:rsidRPr="00D66228">
        <w:rPr>
          <w:rFonts w:ascii="Arial" w:hAnsi="Arial"/>
          <w:vertAlign w:val="subscript"/>
        </w:rPr>
        <w:t>1</w:t>
      </w:r>
      <w:r w:rsidRPr="00D66228">
        <w:rPr>
          <w:rFonts w:ascii="Arial" w:hAnsi="Arial"/>
        </w:rPr>
        <w:t xml:space="preserve"> / N</w:t>
      </w:r>
      <w:r w:rsidRPr="00D66228">
        <w:rPr>
          <w:rFonts w:ascii="Arial" w:hAnsi="Arial"/>
          <w:vertAlign w:val="subscript"/>
        </w:rPr>
        <w:t>oc</w:t>
      </w:r>
      <w:r w:rsidRPr="00D66228">
        <w:rPr>
          <w:rFonts w:ascii="Arial" w:hAnsi="Arial" w:cs="Arial"/>
        </w:rPr>
        <w:t xml:space="preserve"> averaged over BW</w:t>
      </w:r>
      <w:r w:rsidRPr="00D66228">
        <w:rPr>
          <w:rFonts w:ascii="Arial" w:hAnsi="Arial" w:cs="Arial"/>
          <w:vertAlign w:val="subscript"/>
        </w:rPr>
        <w:t>Config</w:t>
      </w:r>
      <w:r w:rsidRPr="00D66228">
        <w:rPr>
          <w:rFonts w:ascii="Arial" w:hAnsi="Arial" w:hint="eastAsia"/>
          <w:vertAlign w:val="subscript"/>
        </w:rPr>
        <w:t xml:space="preserve"> </w:t>
      </w:r>
      <w:r w:rsidRPr="00D66228">
        <w:rPr>
          <w:rFonts w:ascii="Arial" w:hAnsi="Arial" w:hint="eastAsia"/>
        </w:rPr>
        <w:t>uncertainty:</w:t>
      </w:r>
      <w:r w:rsidRPr="00D66228">
        <w:rPr>
          <w:rFonts w:ascii="Arial" w:hAnsi="Arial"/>
        </w:rPr>
        <w:t xml:space="preserve"> </w:t>
      </w:r>
      <w:r w:rsidRPr="00D66228">
        <w:rPr>
          <w:rFonts w:ascii="Arial" w:hAnsi="Arial"/>
          <w:noProof/>
          <w:lang w:eastAsia="sv-SE"/>
        </w:rPr>
        <w:t>±</w:t>
      </w:r>
      <w:r w:rsidRPr="00D66228">
        <w:rPr>
          <w:rFonts w:ascii="Arial" w:hAnsi="Arial"/>
          <w:noProof/>
        </w:rPr>
        <w:t>0.3 dB</w:t>
      </w:r>
    </w:p>
    <w:p w14:paraId="2F7B970C"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1 signal / AWGN, Ês</w:t>
      </w:r>
      <w:r w:rsidRPr="00EE43D2">
        <w:rPr>
          <w:rFonts w:ascii="Arial" w:hAnsi="Arial"/>
          <w:vertAlign w:val="subscript"/>
        </w:rPr>
        <w:t>1</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335E7F67" w14:textId="77777777" w:rsidR="003C673D" w:rsidRPr="00EE43D2"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4B4A564D" w14:textId="77777777" w:rsidR="003C673D" w:rsidRPr="00EE43D2" w:rsidRDefault="003C673D" w:rsidP="003C673D">
      <w:pPr>
        <w:numPr>
          <w:ilvl w:val="0"/>
          <w:numId w:val="7"/>
        </w:numPr>
        <w:autoSpaceDE w:val="0"/>
        <w:autoSpaceDN w:val="0"/>
        <w:adjustRightInd w:val="0"/>
        <w:spacing w:after="240"/>
        <w:jc w:val="both"/>
        <w:rPr>
          <w:rFonts w:ascii="Arial" w:hAnsi="Arial"/>
        </w:rPr>
      </w:pPr>
      <w:r w:rsidRPr="00EE43D2">
        <w:rPr>
          <w:rFonts w:ascii="Arial" w:hAnsi="Arial"/>
        </w:rPr>
        <w:lastRenderedPageBreak/>
        <w:t>Ratio of cell 2 signal / AWGN, Ês</w:t>
      </w:r>
      <w:r w:rsidRPr="00EE43D2">
        <w:rPr>
          <w:rFonts w:ascii="Arial" w:hAnsi="Arial"/>
          <w:vertAlign w:val="subscript"/>
        </w:rPr>
        <w:t>2</w:t>
      </w:r>
      <w:r w:rsidRPr="00EE43D2">
        <w:rPr>
          <w:rFonts w:ascii="Arial" w:hAnsi="Arial"/>
        </w:rPr>
        <w:t xml:space="preserve">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A5011E">
        <w:rPr>
          <w:rFonts w:ascii="Arial" w:hAnsi="Arial"/>
          <w:noProof/>
          <w:lang w:eastAsia="sv-SE"/>
        </w:rPr>
        <w:t>±</w:t>
      </w:r>
      <w:r w:rsidRPr="00A5011E">
        <w:rPr>
          <w:rFonts w:ascii="Arial" w:hAnsi="Arial"/>
          <w:noProof/>
        </w:rPr>
        <w:t>0.</w:t>
      </w:r>
      <w:r w:rsidR="00F815E3" w:rsidRPr="00A5011E">
        <w:rPr>
          <w:rFonts w:ascii="Arial" w:hAnsi="Arial"/>
          <w:noProof/>
        </w:rPr>
        <w:t>3</w:t>
      </w:r>
      <w:r w:rsidRPr="00A5011E">
        <w:rPr>
          <w:rFonts w:ascii="Arial" w:hAnsi="Arial"/>
          <w:noProof/>
        </w:rPr>
        <w:t xml:space="preserve"> dB</w:t>
      </w:r>
    </w:p>
    <w:p w14:paraId="7DDDB78A" w14:textId="77777777" w:rsidR="00411019" w:rsidRDefault="00411019" w:rsidP="001F1BF2">
      <w:pPr>
        <w:jc w:val="both"/>
        <w:rPr>
          <w:rFonts w:ascii="Arial" w:hAnsi="Arial"/>
        </w:rPr>
      </w:pPr>
      <w:r w:rsidRPr="00411019">
        <w:rPr>
          <w:rFonts w:ascii="Arial" w:hAnsi="Arial"/>
        </w:rPr>
        <w:t>*These values are applicable for frequencies &lt;= 40.8 GHz.</w:t>
      </w:r>
    </w:p>
    <w:p w14:paraId="3DD714BB" w14:textId="3E7360A5" w:rsidR="001F1BF2" w:rsidRDefault="001F1BF2" w:rsidP="001F1BF2">
      <w:pPr>
        <w:jc w:val="both"/>
        <w:rPr>
          <w:rFonts w:ascii="Arial" w:hAnsi="Arial"/>
        </w:rPr>
      </w:pPr>
      <w:r>
        <w:rPr>
          <w:rFonts w:ascii="Arial" w:hAnsi="Arial"/>
        </w:rPr>
        <w:t>In this test the UE measures the SS-RSRP 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J+19</w:t>
      </w:r>
      <w:r w:rsidR="00EE43D2">
        <w:rPr>
          <w:rFonts w:ascii="Arial" w:hAnsi="Arial"/>
        </w:rPr>
        <w:t xml:space="preserve"> for 120kHz SCS</w:t>
      </w:r>
      <w:r w:rsidR="00EE43D2" w:rsidRPr="00EE43D2">
        <w:rPr>
          <w:rFonts w:ascii="Arial" w:hAnsi="Arial"/>
          <w:vertAlign w:val="subscript"/>
        </w:rPr>
        <w:t>SSB</w:t>
      </w:r>
      <w:r w:rsidR="00EE43D2">
        <w:rPr>
          <w:rFonts w:ascii="Arial" w:hAnsi="Arial"/>
        </w:rPr>
        <w:t>.</w:t>
      </w:r>
      <w:r>
        <w:rPr>
          <w:rFonts w:ascii="Arial" w:hAnsi="Arial"/>
        </w:rPr>
        <w:t xml:space="preserve"> In addition, this test has separate constraints on the overall power in the configured bandwidth Io.</w:t>
      </w:r>
    </w:p>
    <w:p w14:paraId="7F431D7A"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4CCEBF77"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329412AC" w14:textId="77777777" w:rsidR="00C55795" w:rsidRPr="00BD69A5" w:rsidRDefault="00C55795" w:rsidP="00C55795">
      <w:pPr>
        <w:numPr>
          <w:ilvl w:val="0"/>
          <w:numId w:val="7"/>
        </w:numPr>
        <w:autoSpaceDE w:val="0"/>
        <w:autoSpaceDN w:val="0"/>
        <w:adjustRightInd w:val="0"/>
        <w:spacing w:after="60"/>
        <w:jc w:val="both"/>
        <w:rPr>
          <w:rFonts w:ascii="Arial" w:hAnsi="Arial"/>
        </w:rPr>
      </w:pPr>
      <w:r w:rsidRPr="00C55795">
        <w:rPr>
          <w:rFonts w:ascii="Arial" w:hAnsi="Arial"/>
        </w:rPr>
        <w:t xml:space="preserve">UE SS-RSRP </w:t>
      </w:r>
      <w:r>
        <w:rPr>
          <w:rFonts w:ascii="Arial" w:hAnsi="Arial"/>
        </w:rPr>
        <w:t>relativ</w:t>
      </w:r>
      <w:r w:rsidRPr="00C55795">
        <w:rPr>
          <w:rFonts w:ascii="Arial" w:hAnsi="Arial"/>
        </w:rPr>
        <w:t>e accuracy</w:t>
      </w:r>
      <w:r w:rsidRPr="00BD69A5">
        <w:rPr>
          <w:rFonts w:ascii="Arial" w:hAnsi="Arial" w:hint="eastAsia"/>
        </w:rPr>
        <w:t xml:space="preserve">: </w:t>
      </w:r>
      <w:r>
        <w:rPr>
          <w:rFonts w:ascii="Arial" w:hAnsi="Arial"/>
          <w:noProof/>
          <w:lang w:eastAsia="sv-SE"/>
        </w:rPr>
        <w:t xml:space="preserve">Value taken from TS 38.133 </w:t>
      </w:r>
    </w:p>
    <w:p w14:paraId="759D0D2C" w14:textId="77777777" w:rsidR="000B2570" w:rsidRPr="00E17CCB" w:rsidRDefault="00C55795" w:rsidP="00C55795">
      <w:pPr>
        <w:numPr>
          <w:ilvl w:val="0"/>
          <w:numId w:val="7"/>
        </w:numPr>
        <w:autoSpaceDE w:val="0"/>
        <w:autoSpaceDN w:val="0"/>
        <w:adjustRightInd w:val="0"/>
        <w:spacing w:after="60"/>
        <w:jc w:val="both"/>
        <w:rPr>
          <w:rFonts w:ascii="Arial" w:hAnsi="Arial"/>
        </w:rPr>
      </w:pPr>
      <w:r w:rsidRPr="00E17CCB">
        <w:rPr>
          <w:rFonts w:ascii="Arial" w:hAnsi="Arial"/>
        </w:rPr>
        <w:t>Spherical coverage gain variation</w:t>
      </w:r>
      <w:r w:rsidR="000B2570" w:rsidRPr="00E17CCB">
        <w:rPr>
          <w:rFonts w:ascii="Arial" w:hAnsi="Arial" w:hint="eastAsia"/>
        </w:rPr>
        <w:t>:</w:t>
      </w:r>
      <w:r w:rsidR="000B2570" w:rsidRPr="00E17CCB">
        <w:rPr>
          <w:rFonts w:ascii="Arial" w:hAnsi="Arial"/>
        </w:rPr>
        <w:t xml:space="preserve"> </w:t>
      </w:r>
      <w:r w:rsidR="0037242F" w:rsidRPr="00E17CCB">
        <w:rPr>
          <w:rFonts w:ascii="Arial" w:hAnsi="Arial"/>
          <w:noProof/>
          <w:lang w:eastAsia="sv-SE"/>
        </w:rPr>
        <w:t>Value derived, using method defined in TR 38.903 A.2</w:t>
      </w:r>
      <w:r w:rsidR="0045509A" w:rsidRPr="00E17CCB">
        <w:rPr>
          <w:rFonts w:ascii="Arial" w:hAnsi="Arial"/>
          <w:noProof/>
          <w:lang w:eastAsia="sv-SE"/>
        </w:rPr>
        <w:t>.1</w:t>
      </w:r>
    </w:p>
    <w:p w14:paraId="250F562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586827A6" w14:textId="6B46445C" w:rsidR="0068616F" w:rsidRPr="00CF1CFF" w:rsidRDefault="000A024F" w:rsidP="0068616F">
      <w:pPr>
        <w:jc w:val="both"/>
        <w:rPr>
          <w:rFonts w:ascii="Arial" w:hAnsi="Arial" w:cs="Arial"/>
          <w:sz w:val="22"/>
          <w:szCs w:val="22"/>
        </w:rPr>
      </w:pPr>
      <w:r>
        <w:rPr>
          <w:rFonts w:ascii="Arial" w:hAnsi="Arial" w:cs="Arial"/>
          <w:sz w:val="22"/>
          <w:szCs w:val="22"/>
        </w:rPr>
        <w:t xml:space="preserve">&lt;&lt; Extracts from TS </w:t>
      </w:r>
      <w:r w:rsidRPr="00C77FF9">
        <w:rPr>
          <w:rFonts w:ascii="Arial" w:hAnsi="Arial" w:cs="Arial"/>
          <w:sz w:val="22"/>
          <w:szCs w:val="22"/>
        </w:rPr>
        <w:t>38.133 v1</w:t>
      </w:r>
      <w:r w:rsidR="00EE1B44" w:rsidRPr="00C77FF9">
        <w:rPr>
          <w:rFonts w:ascii="Arial" w:hAnsi="Arial" w:cs="Arial"/>
          <w:sz w:val="22"/>
          <w:szCs w:val="22"/>
        </w:rPr>
        <w:t>8</w:t>
      </w:r>
      <w:r w:rsidRPr="00C77FF9">
        <w:rPr>
          <w:rFonts w:ascii="Arial" w:hAnsi="Arial" w:cs="Arial"/>
          <w:sz w:val="22"/>
          <w:szCs w:val="22"/>
        </w:rPr>
        <w:t>.</w:t>
      </w:r>
      <w:r w:rsidR="00EE1B44" w:rsidRPr="00C77FF9">
        <w:rPr>
          <w:rFonts w:ascii="Arial" w:hAnsi="Arial" w:cs="Arial"/>
          <w:sz w:val="22"/>
          <w:szCs w:val="22"/>
        </w:rPr>
        <w:t>9</w:t>
      </w:r>
      <w:r w:rsidR="0003451E" w:rsidRPr="00C77FF9">
        <w:rPr>
          <w:rFonts w:ascii="Arial" w:hAnsi="Arial" w:cs="Arial"/>
          <w:sz w:val="22"/>
          <w:szCs w:val="22"/>
        </w:rPr>
        <w:t>.0</w:t>
      </w:r>
      <w:r w:rsidR="0003451E" w:rsidRPr="00CA5327">
        <w:rPr>
          <w:rFonts w:ascii="Arial" w:hAnsi="Arial" w:cs="Arial"/>
          <w:sz w:val="22"/>
          <w:szCs w:val="22"/>
        </w:rPr>
        <w:t xml:space="preserve"> &gt;&gt;</w:t>
      </w:r>
    </w:p>
    <w:p w14:paraId="05617445" w14:textId="77777777" w:rsidR="00EE1B44" w:rsidRPr="00EE1B44" w:rsidRDefault="00EE1B44" w:rsidP="00EE1B44">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EE1B44">
        <w:rPr>
          <w:rFonts w:ascii="Arial" w:eastAsia="Times New Roman" w:hAnsi="Arial"/>
          <w:sz w:val="22"/>
          <w:shd w:val="pct15" w:color="auto" w:fill="FFFFFF"/>
        </w:rPr>
        <w:t>10.1.3.1.2</w:t>
      </w:r>
      <w:r w:rsidRPr="00EE1B44">
        <w:rPr>
          <w:rFonts w:ascii="Arial" w:eastAsia="Times New Roman" w:hAnsi="Arial"/>
          <w:sz w:val="22"/>
          <w:shd w:val="pct15" w:color="auto" w:fill="FFFFFF"/>
        </w:rPr>
        <w:tab/>
        <w:t>Relative SS-RSRP Accuracy</w:t>
      </w:r>
    </w:p>
    <w:p w14:paraId="06B61F8F" w14:textId="77777777" w:rsidR="00EE1B44" w:rsidRPr="00EE1B44" w:rsidRDefault="00EE1B44" w:rsidP="00EE1B44">
      <w:pPr>
        <w:overflowPunct w:val="0"/>
        <w:autoSpaceDE w:val="0"/>
        <w:autoSpaceDN w:val="0"/>
        <w:adjustRightInd w:val="0"/>
        <w:rPr>
          <w:rFonts w:eastAsia="Times New Roman" w:cs="v4.2.0"/>
          <w:shd w:val="pct15" w:color="auto" w:fill="FFFFFF"/>
        </w:rPr>
      </w:pPr>
      <w:r w:rsidRPr="00EE1B44">
        <w:rPr>
          <w:rFonts w:eastAsia="Times New Roman" w:cs="v4.2.0"/>
          <w:shd w:val="pct15" w:color="auto" w:fill="FFFFFF"/>
        </w:rPr>
        <w:t xml:space="preserve">The relative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accuracy is defined as the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measured from one cell compared to the </w:t>
      </w:r>
      <w:r w:rsidRPr="00EE1B44">
        <w:rPr>
          <w:rFonts w:eastAsia="Times New Roman" w:cs="v4.2.0"/>
          <w:shd w:val="pct15" w:color="auto" w:fill="FFFFFF"/>
          <w:lang w:eastAsia="zh-CN"/>
        </w:rPr>
        <w:t>SS-RSRP</w:t>
      </w:r>
      <w:r w:rsidRPr="00EE1B44">
        <w:rPr>
          <w:rFonts w:eastAsia="Times New Roman" w:cs="v4.2.0"/>
          <w:shd w:val="pct15" w:color="auto" w:fill="FFFFFF"/>
        </w:rPr>
        <w:t xml:space="preserve"> measured from another cell on the same frequency, or between any two SS-RSRP levels measured on the same cell in FR2.</w:t>
      </w:r>
    </w:p>
    <w:p w14:paraId="13E57609"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eastAsia="zh-CN"/>
        </w:rPr>
      </w:pPr>
      <w:r w:rsidRPr="00EE1B44">
        <w:rPr>
          <w:rFonts w:eastAsia="Times New Roman"/>
          <w:shd w:val="pct15" w:color="auto" w:fill="FFFFFF"/>
          <w:lang w:val="de-DE"/>
        </w:rPr>
        <w:t>-</w:t>
      </w:r>
      <w:r w:rsidRPr="00EE1B44">
        <w:rPr>
          <w:rFonts w:eastAsia="Times New Roman"/>
          <w:shd w:val="pct15" w:color="auto" w:fill="FFFFFF"/>
          <w:lang w:val="de-DE"/>
        </w:rPr>
        <w:tab/>
        <w:t>Conditions defined in clause 7.3 of TS 38.101-2 [19] for reference sensitivity are fulfilled.</w:t>
      </w:r>
    </w:p>
    <w:p w14:paraId="64EDFCE0" w14:textId="77777777" w:rsidR="00EE1B44" w:rsidRPr="00EE1B44" w:rsidRDefault="00EE1B44" w:rsidP="00EE1B44">
      <w:pPr>
        <w:overflowPunct w:val="0"/>
        <w:autoSpaceDE w:val="0"/>
        <w:autoSpaceDN w:val="0"/>
        <w:adjustRightInd w:val="0"/>
        <w:ind w:left="568" w:hanging="284"/>
        <w:rPr>
          <w:rFonts w:eastAsia="Times New Roman" w:cs="v4.2.0"/>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Conditions for intra-frequency measurements are fulfilled according to annex B.2.2 for a corresponding Band </w:t>
      </w:r>
      <w:r w:rsidRPr="00EE1B44">
        <w:rPr>
          <w:rFonts w:eastAsia="Times New Roman" w:cs="v4.2.0"/>
          <w:shd w:val="pct15" w:color="auto" w:fill="FFFFFF"/>
          <w:lang w:val="de-DE" w:eastAsia="ko-KR"/>
        </w:rPr>
        <w:t>for each relevant SSB</w:t>
      </w:r>
      <w:r w:rsidRPr="00EE1B44">
        <w:rPr>
          <w:rFonts w:eastAsia="Times New Roman"/>
          <w:shd w:val="pct15" w:color="auto" w:fill="FFFFFF"/>
          <w:lang w:val="de-DE"/>
        </w:rPr>
        <w:t>.</w:t>
      </w:r>
    </w:p>
    <w:p w14:paraId="190B13C4" w14:textId="77777777" w:rsidR="00EE1B44" w:rsidRPr="00EE1B44" w:rsidRDefault="00EE1B44" w:rsidP="00EE1B44">
      <w:pPr>
        <w:overflowPunct w:val="0"/>
        <w:autoSpaceDE w:val="0"/>
        <w:autoSpaceDN w:val="0"/>
        <w:adjustRightInd w:val="0"/>
        <w:ind w:left="568" w:hanging="284"/>
        <w:rPr>
          <w:rFonts w:eastAsia="Times New Roman"/>
          <w:shd w:val="pct15" w:color="auto" w:fill="FFFFFF"/>
          <w:lang w:val="de-DE"/>
        </w:rPr>
      </w:pPr>
      <w:r w:rsidRPr="00EE1B44">
        <w:rPr>
          <w:rFonts w:eastAsia="Times New Roman"/>
          <w:shd w:val="pct15" w:color="auto" w:fill="FFFFFF"/>
          <w:lang w:val="de-DE"/>
        </w:rPr>
        <w:t>-</w:t>
      </w:r>
      <w:r w:rsidRPr="00EE1B44">
        <w:rPr>
          <w:rFonts w:eastAsia="Times New Roman"/>
          <w:shd w:val="pct15" w:color="auto" w:fill="FFFFFF"/>
          <w:lang w:val="de-DE"/>
        </w:rPr>
        <w:tab/>
        <w:t xml:space="preserve">The measured signals are in the directions covered by the percentile EIS spherical coverage of the UE, defined in </w:t>
      </w:r>
      <w:r w:rsidRPr="00EE1B44">
        <w:rPr>
          <w:rFonts w:eastAsia="Times New Roman" w:cs="Arial"/>
          <w:shd w:val="pct15" w:color="auto" w:fill="FFFFFF"/>
          <w:lang w:val="de-DE"/>
        </w:rPr>
        <w:t>clause 7.3.4 of TS 38.101-2 [19]</w:t>
      </w:r>
      <w:r w:rsidRPr="00EE1B44">
        <w:rPr>
          <w:rFonts w:eastAsia="Times New Roman"/>
          <w:shd w:val="pct15" w:color="auto" w:fill="FFFFFF"/>
          <w:lang w:val="de-DE"/>
        </w:rPr>
        <w:t>.</w:t>
      </w:r>
    </w:p>
    <w:p w14:paraId="5901F961" w14:textId="77777777" w:rsidR="00EE1B44" w:rsidRPr="00EE1B44" w:rsidRDefault="00EE1B44" w:rsidP="00EE1B44">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EE1B44">
        <w:rPr>
          <w:rFonts w:ascii="Arial" w:eastAsia="Times New Roman" w:hAnsi="Arial" w:cs="Arial"/>
          <w:b/>
          <w:shd w:val="pct15" w:color="auto" w:fill="FFFFFF"/>
          <w:lang w:val="de-DE"/>
        </w:rPr>
        <w:t xml:space="preserve">Table </w:t>
      </w:r>
      <w:r w:rsidRPr="00EE1B44">
        <w:rPr>
          <w:rFonts w:ascii="Arial" w:eastAsia="Times New Roman" w:hAnsi="Arial" w:cs="Arial"/>
          <w:b/>
          <w:shd w:val="pct15" w:color="auto" w:fill="FFFFFF"/>
          <w:lang w:val="de-DE" w:eastAsia="zh-CN"/>
        </w:rPr>
        <w:t>10.1.3.1.2</w:t>
      </w:r>
      <w:r w:rsidRPr="00EE1B44">
        <w:rPr>
          <w:rFonts w:ascii="Arial" w:eastAsia="Times New Roman" w:hAnsi="Arial" w:cs="Arial"/>
          <w:b/>
          <w:shd w:val="pct15" w:color="auto" w:fill="FFFFFF"/>
          <w:lang w:val="de-DE"/>
        </w:rPr>
        <w:t xml:space="preserve">-1: </w:t>
      </w:r>
      <w:r w:rsidRPr="00EE1B44">
        <w:rPr>
          <w:rFonts w:ascii="Arial" w:eastAsia="Times New Roman" w:hAnsi="Arial" w:cs="Arial"/>
          <w:b/>
          <w:shd w:val="pct15" w:color="auto" w:fill="FFFFFF"/>
          <w:lang w:val="de-DE" w:eastAsia="zh-CN"/>
        </w:rPr>
        <w:t>SS-RSRP</w:t>
      </w:r>
      <w:r w:rsidRPr="00EE1B44">
        <w:rPr>
          <w:rFonts w:ascii="Arial" w:eastAsia="Times New Roman" w:hAnsi="Arial" w:cs="Arial"/>
          <w:b/>
          <w:shd w:val="pct15" w:color="auto" w:fill="FFFFFF"/>
          <w:lang w:val="de-DE"/>
        </w:rPr>
        <w:t xml:space="preserve"> Intra-frequency relative accuracy in FR2</w:t>
      </w:r>
    </w:p>
    <w:tbl>
      <w:tblPr>
        <w:tblW w:w="5000" w:type="pct"/>
        <w:jc w:val="center"/>
        <w:tblCellMar>
          <w:left w:w="28" w:type="dxa"/>
        </w:tblCellMar>
        <w:tblLook w:val="01E0" w:firstRow="1" w:lastRow="1" w:firstColumn="1" w:lastColumn="1" w:noHBand="0" w:noVBand="0"/>
      </w:tblPr>
      <w:tblGrid>
        <w:gridCol w:w="1480"/>
        <w:gridCol w:w="1481"/>
        <w:gridCol w:w="1479"/>
        <w:gridCol w:w="1408"/>
        <w:gridCol w:w="1408"/>
        <w:gridCol w:w="2094"/>
      </w:tblGrid>
      <w:tr w:rsidR="00EE1B44" w:rsidRPr="00EE1B44" w14:paraId="037FCB31" w14:textId="77777777" w:rsidTr="00EE1B44">
        <w:trPr>
          <w:jc w:val="center"/>
        </w:trPr>
        <w:tc>
          <w:tcPr>
            <w:tcW w:w="1583" w:type="pct"/>
            <w:gridSpan w:val="2"/>
            <w:tcBorders>
              <w:top w:val="single" w:sz="6" w:space="0" w:color="auto"/>
              <w:left w:val="single" w:sz="4" w:space="0" w:color="auto"/>
              <w:bottom w:val="nil"/>
              <w:right w:val="single" w:sz="6" w:space="0" w:color="auto"/>
            </w:tcBorders>
            <w:vAlign w:val="center"/>
            <w:hideMark/>
          </w:tcPr>
          <w:p w14:paraId="3BC8DA67"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Accuracy</w:t>
            </w:r>
          </w:p>
        </w:tc>
        <w:tc>
          <w:tcPr>
            <w:tcW w:w="3417" w:type="pct"/>
            <w:gridSpan w:val="4"/>
            <w:tcBorders>
              <w:top w:val="single" w:sz="6" w:space="0" w:color="auto"/>
              <w:left w:val="single" w:sz="4" w:space="0" w:color="auto"/>
              <w:bottom w:val="nil"/>
              <w:right w:val="single" w:sz="4" w:space="0" w:color="auto"/>
            </w:tcBorders>
            <w:vAlign w:val="center"/>
            <w:hideMark/>
          </w:tcPr>
          <w:p w14:paraId="236F64E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Conditions</w:t>
            </w:r>
          </w:p>
        </w:tc>
      </w:tr>
      <w:tr w:rsidR="00EE1B44" w:rsidRPr="00EE1B44" w14:paraId="1100E39D" w14:textId="77777777" w:rsidTr="00EE1B44">
        <w:trPr>
          <w:jc w:val="center"/>
        </w:trPr>
        <w:tc>
          <w:tcPr>
            <w:tcW w:w="791" w:type="pct"/>
            <w:tcBorders>
              <w:top w:val="single" w:sz="6" w:space="0" w:color="auto"/>
              <w:left w:val="single" w:sz="4" w:space="0" w:color="auto"/>
              <w:bottom w:val="nil"/>
              <w:right w:val="single" w:sz="6" w:space="0" w:color="auto"/>
            </w:tcBorders>
            <w:vAlign w:val="center"/>
            <w:hideMark/>
          </w:tcPr>
          <w:p w14:paraId="58A2CA4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Normal condition</w:t>
            </w:r>
          </w:p>
        </w:tc>
        <w:tc>
          <w:tcPr>
            <w:tcW w:w="791" w:type="pct"/>
            <w:tcBorders>
              <w:top w:val="single" w:sz="6" w:space="0" w:color="auto"/>
              <w:left w:val="single" w:sz="6" w:space="0" w:color="auto"/>
              <w:bottom w:val="nil"/>
              <w:right w:val="single" w:sz="6" w:space="0" w:color="auto"/>
            </w:tcBorders>
            <w:vAlign w:val="center"/>
            <w:hideMark/>
          </w:tcPr>
          <w:p w14:paraId="7836D77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Extreme condition</w:t>
            </w:r>
          </w:p>
        </w:tc>
        <w:tc>
          <w:tcPr>
            <w:tcW w:w="791" w:type="pct"/>
            <w:tcBorders>
              <w:top w:val="single" w:sz="6" w:space="0" w:color="auto"/>
              <w:left w:val="single" w:sz="4" w:space="0" w:color="auto"/>
              <w:bottom w:val="nil"/>
              <w:right w:val="single" w:sz="4" w:space="0" w:color="auto"/>
            </w:tcBorders>
            <w:hideMark/>
          </w:tcPr>
          <w:p w14:paraId="6AF4C99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SSB Ês/Iot</w:t>
            </w:r>
          </w:p>
        </w:tc>
        <w:tc>
          <w:tcPr>
            <w:tcW w:w="2626" w:type="pct"/>
            <w:gridSpan w:val="3"/>
            <w:tcBorders>
              <w:top w:val="single" w:sz="6" w:space="0" w:color="auto"/>
              <w:left w:val="single" w:sz="4" w:space="0" w:color="auto"/>
              <w:bottom w:val="single" w:sz="6" w:space="0" w:color="auto"/>
              <w:right w:val="single" w:sz="4" w:space="0" w:color="auto"/>
            </w:tcBorders>
            <w:vAlign w:val="center"/>
            <w:hideMark/>
          </w:tcPr>
          <w:p w14:paraId="4BE7A710"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Io</w:t>
            </w:r>
            <w:r w:rsidRPr="00EE1B44">
              <w:rPr>
                <w:rFonts w:ascii="Arial" w:eastAsia="Times New Roman" w:hAnsi="Arial" w:cs="Arial"/>
                <w:b/>
                <w:sz w:val="18"/>
                <w:shd w:val="pct15" w:color="auto" w:fill="FFFFFF"/>
                <w:vertAlign w:val="superscript"/>
                <w:lang w:val="de-DE"/>
              </w:rPr>
              <w:t xml:space="preserve"> Note 2</w:t>
            </w:r>
            <w:r w:rsidRPr="00EE1B44">
              <w:rPr>
                <w:rFonts w:ascii="Arial" w:eastAsia="Times New Roman" w:hAnsi="Arial" w:cs="Arial"/>
                <w:b/>
                <w:sz w:val="18"/>
                <w:shd w:val="pct15" w:color="auto" w:fill="FFFFFF"/>
                <w:lang w:val="de-DE"/>
              </w:rPr>
              <w:t xml:space="preserve"> range</w:t>
            </w:r>
          </w:p>
        </w:tc>
      </w:tr>
      <w:tr w:rsidR="00EE1B44" w:rsidRPr="00EE1B44" w14:paraId="5EB61409" w14:textId="77777777" w:rsidTr="00EE1B44">
        <w:trPr>
          <w:jc w:val="center"/>
        </w:trPr>
        <w:tc>
          <w:tcPr>
            <w:tcW w:w="791" w:type="pct"/>
            <w:tcBorders>
              <w:top w:val="nil"/>
              <w:left w:val="single" w:sz="4" w:space="0" w:color="auto"/>
              <w:bottom w:val="nil"/>
              <w:right w:val="single" w:sz="6" w:space="0" w:color="auto"/>
            </w:tcBorders>
            <w:vAlign w:val="center"/>
          </w:tcPr>
          <w:p w14:paraId="6A28A67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6" w:space="0" w:color="auto"/>
              <w:bottom w:val="nil"/>
              <w:right w:val="single" w:sz="6" w:space="0" w:color="auto"/>
            </w:tcBorders>
            <w:vAlign w:val="center"/>
          </w:tcPr>
          <w:p w14:paraId="3488334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4" w:space="0" w:color="auto"/>
              <w:bottom w:val="nil"/>
              <w:right w:val="single" w:sz="4" w:space="0" w:color="auto"/>
            </w:tcBorders>
            <w:vAlign w:val="center"/>
          </w:tcPr>
          <w:p w14:paraId="6823D5C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41CDFD5A"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Minimum Io</w:t>
            </w:r>
          </w:p>
        </w:tc>
        <w:tc>
          <w:tcPr>
            <w:tcW w:w="1121" w:type="pct"/>
            <w:tcBorders>
              <w:top w:val="single" w:sz="6" w:space="0" w:color="auto"/>
              <w:left w:val="single" w:sz="6" w:space="0" w:color="auto"/>
              <w:bottom w:val="nil"/>
              <w:right w:val="single" w:sz="4" w:space="0" w:color="auto"/>
            </w:tcBorders>
            <w:vAlign w:val="center"/>
            <w:hideMark/>
          </w:tcPr>
          <w:p w14:paraId="167D4468"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Maximum Io</w:t>
            </w:r>
          </w:p>
        </w:tc>
      </w:tr>
      <w:tr w:rsidR="00EE1B44" w:rsidRPr="00EE1B44" w14:paraId="1D4C92A6" w14:textId="77777777" w:rsidTr="00EE1B44">
        <w:trPr>
          <w:jc w:val="center"/>
        </w:trPr>
        <w:tc>
          <w:tcPr>
            <w:tcW w:w="791" w:type="pct"/>
            <w:tcBorders>
              <w:top w:val="single" w:sz="6" w:space="0" w:color="auto"/>
              <w:left w:val="single" w:sz="4" w:space="0" w:color="auto"/>
              <w:bottom w:val="nil"/>
              <w:right w:val="single" w:sz="6" w:space="0" w:color="auto"/>
            </w:tcBorders>
            <w:vAlign w:val="center"/>
            <w:hideMark/>
          </w:tcPr>
          <w:p w14:paraId="0A2B775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791" w:type="pct"/>
            <w:tcBorders>
              <w:top w:val="single" w:sz="6" w:space="0" w:color="auto"/>
              <w:left w:val="single" w:sz="6" w:space="0" w:color="auto"/>
              <w:bottom w:val="nil"/>
              <w:right w:val="single" w:sz="6" w:space="0" w:color="auto"/>
            </w:tcBorders>
            <w:vAlign w:val="center"/>
            <w:hideMark/>
          </w:tcPr>
          <w:p w14:paraId="408DDE75"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791" w:type="pct"/>
            <w:tcBorders>
              <w:top w:val="single" w:sz="6" w:space="0" w:color="auto"/>
              <w:left w:val="single" w:sz="4" w:space="0" w:color="auto"/>
              <w:bottom w:val="nil"/>
              <w:right w:val="single" w:sz="4" w:space="0" w:color="auto"/>
            </w:tcBorders>
            <w:vAlign w:val="center"/>
            <w:hideMark/>
          </w:tcPr>
          <w:p w14:paraId="1D9BFB88"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040D5FC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EE1B44">
              <w:rPr>
                <w:rFonts w:ascii="Arial" w:eastAsia="Times New Roman" w:hAnsi="Arial" w:cs="Arial"/>
                <w:b/>
                <w:sz w:val="18"/>
                <w:shd w:val="pct15" w:color="auto" w:fill="FFFFFF"/>
                <w:lang w:val="de-DE"/>
              </w:rPr>
              <w:t>dBm / 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vertAlign w:val="superscript"/>
                <w:lang w:val="de-DE"/>
              </w:rPr>
              <w:t xml:space="preserve"> Note 1</w:t>
            </w:r>
          </w:p>
        </w:tc>
        <w:tc>
          <w:tcPr>
            <w:tcW w:w="1121" w:type="pct"/>
            <w:tcBorders>
              <w:top w:val="single" w:sz="6" w:space="0" w:color="auto"/>
              <w:left w:val="single" w:sz="6" w:space="0" w:color="auto"/>
              <w:bottom w:val="nil"/>
              <w:right w:val="single" w:sz="4" w:space="0" w:color="auto"/>
            </w:tcBorders>
            <w:vAlign w:val="center"/>
            <w:hideMark/>
          </w:tcPr>
          <w:p w14:paraId="101F56AB"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dBm/BW</w:t>
            </w:r>
            <w:r w:rsidRPr="00EE1B44">
              <w:rPr>
                <w:rFonts w:ascii="Arial" w:eastAsia="Times New Roman" w:hAnsi="Arial" w:cs="Arial"/>
                <w:b/>
                <w:sz w:val="18"/>
                <w:shd w:val="pct15" w:color="auto" w:fill="FFFFFF"/>
                <w:vertAlign w:val="subscript"/>
                <w:lang w:val="de-DE"/>
              </w:rPr>
              <w:t>Channel</w:t>
            </w:r>
          </w:p>
        </w:tc>
      </w:tr>
      <w:tr w:rsidR="00EE1B44" w:rsidRPr="00EE1B44" w14:paraId="4A81CAF4" w14:textId="77777777" w:rsidTr="00EE1B44">
        <w:trPr>
          <w:jc w:val="center"/>
        </w:trPr>
        <w:tc>
          <w:tcPr>
            <w:tcW w:w="791" w:type="pct"/>
            <w:tcBorders>
              <w:top w:val="nil"/>
              <w:left w:val="single" w:sz="4" w:space="0" w:color="auto"/>
              <w:bottom w:val="single" w:sz="6" w:space="0" w:color="auto"/>
              <w:right w:val="single" w:sz="6" w:space="0" w:color="auto"/>
            </w:tcBorders>
            <w:vAlign w:val="center"/>
          </w:tcPr>
          <w:p w14:paraId="1DA2AA72"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6" w:space="0" w:color="auto"/>
              <w:bottom w:val="single" w:sz="6" w:space="0" w:color="auto"/>
              <w:right w:val="single" w:sz="6" w:space="0" w:color="auto"/>
            </w:tcBorders>
            <w:vAlign w:val="center"/>
          </w:tcPr>
          <w:p w14:paraId="04719D7A"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91" w:type="pct"/>
            <w:tcBorders>
              <w:top w:val="nil"/>
              <w:left w:val="single" w:sz="4" w:space="0" w:color="auto"/>
              <w:bottom w:val="single" w:sz="6" w:space="0" w:color="auto"/>
              <w:right w:val="single" w:sz="4" w:space="0" w:color="auto"/>
            </w:tcBorders>
          </w:tcPr>
          <w:p w14:paraId="15B2FE6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753" w:type="pct"/>
            <w:tcBorders>
              <w:top w:val="single" w:sz="6" w:space="0" w:color="auto"/>
              <w:left w:val="single" w:sz="4" w:space="0" w:color="auto"/>
              <w:bottom w:val="single" w:sz="6" w:space="0" w:color="auto"/>
              <w:right w:val="single" w:sz="6" w:space="0" w:color="auto"/>
            </w:tcBorders>
            <w:vAlign w:val="center"/>
            <w:hideMark/>
          </w:tcPr>
          <w:p w14:paraId="0ED782C7"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120 kHz</w:t>
            </w:r>
          </w:p>
        </w:tc>
        <w:tc>
          <w:tcPr>
            <w:tcW w:w="753" w:type="pct"/>
            <w:tcBorders>
              <w:top w:val="single" w:sz="6" w:space="0" w:color="auto"/>
              <w:left w:val="single" w:sz="4" w:space="0" w:color="auto"/>
              <w:bottom w:val="single" w:sz="6" w:space="0" w:color="auto"/>
              <w:right w:val="single" w:sz="6" w:space="0" w:color="auto"/>
            </w:tcBorders>
            <w:vAlign w:val="center"/>
            <w:hideMark/>
          </w:tcPr>
          <w:p w14:paraId="7CC0C456"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EE1B44">
              <w:rPr>
                <w:rFonts w:ascii="Arial" w:eastAsia="Times New Roman" w:hAnsi="Arial" w:cs="Arial"/>
                <w:b/>
                <w:sz w:val="18"/>
                <w:shd w:val="pct15" w:color="auto" w:fill="FFFFFF"/>
                <w:lang w:val="de-DE"/>
              </w:rPr>
              <w:t>SCS</w:t>
            </w:r>
            <w:r w:rsidRPr="00EE1B44">
              <w:rPr>
                <w:rFonts w:ascii="Arial" w:eastAsia="Times New Roman" w:hAnsi="Arial" w:cs="Arial"/>
                <w:b/>
                <w:sz w:val="18"/>
                <w:shd w:val="pct15" w:color="auto" w:fill="FFFFFF"/>
                <w:vertAlign w:val="subscript"/>
                <w:lang w:val="de-DE"/>
              </w:rPr>
              <w:t>SSB</w:t>
            </w:r>
            <w:r w:rsidRPr="00EE1B44">
              <w:rPr>
                <w:rFonts w:ascii="Arial" w:eastAsia="Times New Roman" w:hAnsi="Arial" w:cs="Arial"/>
                <w:b/>
                <w:sz w:val="18"/>
                <w:shd w:val="pct15" w:color="auto" w:fill="FFFFFF"/>
                <w:lang w:val="de-DE"/>
              </w:rPr>
              <w:t xml:space="preserve"> = 240 kHz</w:t>
            </w:r>
          </w:p>
        </w:tc>
        <w:tc>
          <w:tcPr>
            <w:tcW w:w="1121" w:type="pct"/>
            <w:tcBorders>
              <w:top w:val="nil"/>
              <w:left w:val="single" w:sz="6" w:space="0" w:color="auto"/>
              <w:bottom w:val="single" w:sz="6" w:space="0" w:color="auto"/>
              <w:right w:val="single" w:sz="4" w:space="0" w:color="auto"/>
            </w:tcBorders>
            <w:vAlign w:val="center"/>
          </w:tcPr>
          <w:p w14:paraId="0A39125A"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EE1B44" w:rsidRPr="00EE1B44" w14:paraId="5812696B" w14:textId="77777777" w:rsidTr="00EE1B44">
        <w:trPr>
          <w:jc w:val="center"/>
        </w:trPr>
        <w:tc>
          <w:tcPr>
            <w:tcW w:w="791" w:type="pct"/>
            <w:tcBorders>
              <w:top w:val="single" w:sz="6" w:space="0" w:color="auto"/>
              <w:left w:val="single" w:sz="4" w:space="0" w:color="auto"/>
              <w:bottom w:val="single" w:sz="6" w:space="0" w:color="auto"/>
              <w:right w:val="single" w:sz="6" w:space="0" w:color="auto"/>
            </w:tcBorders>
            <w:vAlign w:val="center"/>
            <w:hideMark/>
          </w:tcPr>
          <w:p w14:paraId="7053DEAF"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yellow"/>
                <w:shd w:val="pct15" w:color="auto" w:fill="FFFFFF"/>
                <w:lang w:val="de-DE"/>
              </w:rPr>
              <w:sym w:font="Symbol" w:char="F0B1"/>
            </w:r>
            <w:r w:rsidRPr="00EE1B44">
              <w:rPr>
                <w:rFonts w:ascii="Arial" w:eastAsia="Times New Roman" w:hAnsi="Arial" w:cs="Arial"/>
                <w:sz w:val="18"/>
                <w:highlight w:val="yellow"/>
                <w:shd w:val="pct15" w:color="auto" w:fill="FFFFFF"/>
                <w:lang w:val="de-DE"/>
              </w:rPr>
              <w:t>6</w:t>
            </w:r>
          </w:p>
        </w:tc>
        <w:tc>
          <w:tcPr>
            <w:tcW w:w="791" w:type="pct"/>
            <w:tcBorders>
              <w:top w:val="single" w:sz="6" w:space="0" w:color="auto"/>
              <w:left w:val="single" w:sz="6" w:space="0" w:color="auto"/>
              <w:bottom w:val="single" w:sz="6" w:space="0" w:color="auto"/>
              <w:right w:val="single" w:sz="6" w:space="0" w:color="auto"/>
            </w:tcBorders>
            <w:vAlign w:val="center"/>
            <w:hideMark/>
          </w:tcPr>
          <w:p w14:paraId="5C92DCEE"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sym w:font="Symbol" w:char="F0B1"/>
            </w:r>
            <w:r w:rsidRPr="00EE1B44">
              <w:rPr>
                <w:rFonts w:ascii="Arial" w:eastAsia="Times New Roman" w:hAnsi="Arial" w:cs="Arial"/>
                <w:sz w:val="18"/>
                <w:shd w:val="pct15" w:color="auto" w:fill="FFFFFF"/>
                <w:lang w:val="de-DE"/>
              </w:rPr>
              <w:t>9</w:t>
            </w:r>
          </w:p>
        </w:tc>
        <w:tc>
          <w:tcPr>
            <w:tcW w:w="791" w:type="pct"/>
            <w:tcBorders>
              <w:top w:val="single" w:sz="6" w:space="0" w:color="auto"/>
              <w:left w:val="single" w:sz="4" w:space="0" w:color="auto"/>
              <w:bottom w:val="single" w:sz="6" w:space="0" w:color="auto"/>
              <w:right w:val="single" w:sz="4" w:space="0" w:color="auto"/>
            </w:tcBorders>
            <w:vAlign w:val="center"/>
            <w:hideMark/>
          </w:tcPr>
          <w:p w14:paraId="09326BF5"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Yu Mincho" w:hAnsi="Arial" w:cs="Arial"/>
                <w:sz w:val="18"/>
                <w:highlight w:val="yellow"/>
                <w:shd w:val="pct15" w:color="auto" w:fill="FFFFFF"/>
                <w:lang w:val="de-DE" w:eastAsia="ja-JP"/>
              </w:rPr>
              <w:t>≥-6</w:t>
            </w:r>
          </w:p>
        </w:tc>
        <w:tc>
          <w:tcPr>
            <w:tcW w:w="1506" w:type="pct"/>
            <w:gridSpan w:val="2"/>
            <w:tcBorders>
              <w:top w:val="single" w:sz="6" w:space="0" w:color="auto"/>
              <w:left w:val="single" w:sz="4" w:space="0" w:color="auto"/>
              <w:bottom w:val="single" w:sz="6" w:space="0" w:color="auto"/>
              <w:right w:val="single" w:sz="6" w:space="0" w:color="auto"/>
            </w:tcBorders>
            <w:vAlign w:val="center"/>
            <w:hideMark/>
          </w:tcPr>
          <w:p w14:paraId="6E645325" w14:textId="77777777" w:rsidR="00EE1B44" w:rsidRPr="00EE1B44" w:rsidRDefault="00EE1B44" w:rsidP="00EE1B44">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EE1B44">
              <w:rPr>
                <w:rFonts w:ascii="Arial" w:eastAsia="Times New Roman" w:hAnsi="Arial" w:cs="Arial"/>
                <w:sz w:val="18"/>
                <w:shd w:val="pct15" w:color="auto" w:fill="FFFFFF"/>
                <w:lang w:val="de-DE"/>
              </w:rPr>
              <w:t>Same value as SSB_RP in Table B.2.2-2, according to UE Power class, operating band and angle of arrival</w:t>
            </w:r>
          </w:p>
        </w:tc>
        <w:tc>
          <w:tcPr>
            <w:tcW w:w="1121" w:type="pct"/>
            <w:tcBorders>
              <w:top w:val="single" w:sz="6" w:space="0" w:color="auto"/>
              <w:left w:val="single" w:sz="6" w:space="0" w:color="auto"/>
              <w:bottom w:val="single" w:sz="6" w:space="0" w:color="auto"/>
              <w:right w:val="single" w:sz="4" w:space="0" w:color="auto"/>
            </w:tcBorders>
            <w:vAlign w:val="center"/>
            <w:hideMark/>
          </w:tcPr>
          <w:p w14:paraId="19D694AD" w14:textId="77777777" w:rsidR="00EE1B44" w:rsidRPr="00EE1B44" w:rsidRDefault="00EE1B44" w:rsidP="00EE1B44">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EE1B44">
              <w:rPr>
                <w:rFonts w:ascii="Arial" w:eastAsia="Times New Roman" w:hAnsi="Arial" w:cs="Arial"/>
                <w:sz w:val="18"/>
                <w:highlight w:val="yellow"/>
                <w:shd w:val="pct15" w:color="auto" w:fill="FFFFFF"/>
                <w:lang w:val="de-DE"/>
              </w:rPr>
              <w:t>-50</w:t>
            </w:r>
          </w:p>
        </w:tc>
      </w:tr>
      <w:tr w:rsidR="00EE1B44" w:rsidRPr="00EE1B44" w14:paraId="66A38F7B" w14:textId="77777777" w:rsidTr="00EE1B44">
        <w:trPr>
          <w:jc w:val="center"/>
        </w:trPr>
        <w:tc>
          <w:tcPr>
            <w:tcW w:w="5000" w:type="pct"/>
            <w:gridSpan w:val="6"/>
            <w:tcBorders>
              <w:top w:val="single" w:sz="6" w:space="0" w:color="auto"/>
              <w:left w:val="single" w:sz="4" w:space="0" w:color="auto"/>
              <w:bottom w:val="single" w:sz="4" w:space="0" w:color="auto"/>
              <w:right w:val="single" w:sz="4" w:space="0" w:color="auto"/>
            </w:tcBorders>
            <w:vAlign w:val="center"/>
            <w:hideMark/>
          </w:tcPr>
          <w:p w14:paraId="55630D07"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1:</w:t>
            </w:r>
            <w:r w:rsidRPr="00EE1B44">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53F7B99B"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2:</w:t>
            </w:r>
            <w:r w:rsidRPr="00EE1B44">
              <w:rPr>
                <w:rFonts w:ascii="Arial" w:eastAsia="Times New Roman" w:hAnsi="Arial" w:cs="Arial"/>
                <w:sz w:val="18"/>
                <w:shd w:val="pct15" w:color="auto" w:fill="FFFFFF"/>
                <w:lang w:val="de-DE"/>
              </w:rPr>
              <w:tab/>
            </w:r>
            <w:r w:rsidRPr="00EE1B44">
              <w:rPr>
                <w:rFonts w:ascii="Arial" w:hAnsi="Arial" w:cs="Arial"/>
                <w:sz w:val="18"/>
                <w:shd w:val="pct15" w:color="auto" w:fill="FFFFFF"/>
                <w:lang w:val="de-DE"/>
              </w:rPr>
              <w:t>Io specified at the Reference point, and assumed to have constant EPRE across the bandwidth</w:t>
            </w:r>
            <w:r w:rsidRPr="00EE1B44">
              <w:rPr>
                <w:rFonts w:ascii="Arial" w:eastAsia="Times New Roman" w:hAnsi="Arial" w:cs="Arial"/>
                <w:sz w:val="18"/>
                <w:shd w:val="pct15" w:color="auto" w:fill="FFFFFF"/>
                <w:lang w:val="de-DE"/>
              </w:rPr>
              <w:t>.</w:t>
            </w:r>
          </w:p>
          <w:p w14:paraId="61985702"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3:</w:t>
            </w:r>
            <w:r w:rsidRPr="00EE1B44">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p w14:paraId="2C4ED08E" w14:textId="77777777" w:rsidR="00EE1B44" w:rsidRPr="00EE1B44" w:rsidRDefault="00EE1B44" w:rsidP="00EE1B44">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EE1B44">
              <w:rPr>
                <w:rFonts w:ascii="Arial" w:eastAsia="Times New Roman" w:hAnsi="Arial" w:cs="Arial"/>
                <w:sz w:val="18"/>
                <w:shd w:val="pct15" w:color="auto" w:fill="FFFFFF"/>
                <w:lang w:val="de-DE"/>
              </w:rPr>
              <w:t>NOTE 4:</w:t>
            </w:r>
            <w:r w:rsidRPr="00EE1B44">
              <w:rPr>
                <w:rFonts w:ascii="Arial" w:eastAsia="Times New Roman" w:hAnsi="Arial" w:cs="Arial"/>
                <w:sz w:val="18"/>
                <w:shd w:val="pct15" w:color="auto" w:fill="FFFFFF"/>
                <w:lang w:val="de-DE"/>
              </w:rPr>
              <w:tab/>
              <w:t>The parameter SSB Ês/Iot is the minimum SSB Ês/Iot of the pair of cells to which the requirement applies.</w:t>
            </w:r>
          </w:p>
        </w:tc>
      </w:tr>
    </w:tbl>
    <w:p w14:paraId="17E5D443" w14:textId="77777777" w:rsidR="00572C2A" w:rsidRPr="00572C2A" w:rsidRDefault="00572C2A" w:rsidP="00572C2A">
      <w:pPr>
        <w:rPr>
          <w:rFonts w:eastAsia="SimSun"/>
        </w:rPr>
      </w:pPr>
    </w:p>
    <w:p w14:paraId="670CBC7E" w14:textId="77777777" w:rsidR="00347725" w:rsidRDefault="00347725" w:rsidP="00347725">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1A702069" w14:textId="77777777" w:rsidR="00EE1B44" w:rsidRPr="00CF1CFF" w:rsidRDefault="00EE1B44" w:rsidP="00347725">
      <w:pPr>
        <w:jc w:val="both"/>
        <w:rPr>
          <w:rFonts w:ascii="Arial" w:hAnsi="Arial" w:cs="Arial"/>
          <w:sz w:val="22"/>
          <w:szCs w:val="22"/>
        </w:rPr>
      </w:pPr>
    </w:p>
    <w:p w14:paraId="3250567A" w14:textId="77777777" w:rsidR="00C77FF9" w:rsidRPr="00C77FF9" w:rsidRDefault="00C77FF9" w:rsidP="00C77FF9">
      <w:pPr>
        <w:overflowPunct w:val="0"/>
        <w:autoSpaceDE w:val="0"/>
        <w:autoSpaceDN w:val="0"/>
        <w:adjustRightInd w:val="0"/>
        <w:spacing w:before="60"/>
        <w:jc w:val="center"/>
        <w:rPr>
          <w:rFonts w:ascii="Arial" w:eastAsia="Times New Roman" w:hAnsi="Arial"/>
          <w:b/>
          <w:shd w:val="pct15" w:color="auto" w:fill="FFFFFF"/>
        </w:rPr>
      </w:pPr>
      <w:r w:rsidRPr="00C77FF9">
        <w:rPr>
          <w:rFonts w:ascii="Arial" w:eastAsia="Times New Roman" w:hAnsi="Arial"/>
          <w:b/>
          <w:shd w:val="pct15" w:color="auto" w:fill="FFFFFF"/>
        </w:rPr>
        <w:lastRenderedPageBreak/>
        <w:t>Table B.2.2-2: Conditions for intra-frequency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887"/>
        <w:gridCol w:w="957"/>
        <w:gridCol w:w="832"/>
        <w:gridCol w:w="606"/>
        <w:gridCol w:w="828"/>
        <w:gridCol w:w="879"/>
        <w:gridCol w:w="879"/>
        <w:gridCol w:w="867"/>
        <w:gridCol w:w="902"/>
        <w:gridCol w:w="696"/>
      </w:tblGrid>
      <w:tr w:rsidR="00C77FF9" w:rsidRPr="00C77FF9" w14:paraId="4222ABB7" w14:textId="77777777" w:rsidTr="00C77FF9">
        <w:trPr>
          <w:jc w:val="center"/>
        </w:trPr>
        <w:tc>
          <w:tcPr>
            <w:tcW w:w="523" w:type="pct"/>
            <w:tcBorders>
              <w:top w:val="single" w:sz="4" w:space="0" w:color="auto"/>
              <w:left w:val="single" w:sz="4" w:space="0" w:color="auto"/>
              <w:bottom w:val="nil"/>
              <w:right w:val="single" w:sz="4" w:space="0" w:color="auto"/>
            </w:tcBorders>
            <w:hideMark/>
          </w:tcPr>
          <w:p w14:paraId="4F12552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Parameter</w:t>
            </w:r>
          </w:p>
        </w:tc>
        <w:tc>
          <w:tcPr>
            <w:tcW w:w="444" w:type="pct"/>
            <w:tcBorders>
              <w:top w:val="single" w:sz="4" w:space="0" w:color="auto"/>
              <w:left w:val="single" w:sz="4" w:space="0" w:color="auto"/>
              <w:bottom w:val="nil"/>
              <w:right w:val="single" w:sz="4" w:space="0" w:color="auto"/>
            </w:tcBorders>
            <w:hideMark/>
          </w:tcPr>
          <w:p w14:paraId="0D59499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3568842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NR operating bands</w:t>
            </w:r>
          </w:p>
        </w:tc>
        <w:tc>
          <w:tcPr>
            <w:tcW w:w="3169" w:type="pct"/>
            <w:gridSpan w:val="7"/>
            <w:tcBorders>
              <w:top w:val="single" w:sz="4" w:space="0" w:color="auto"/>
              <w:left w:val="single" w:sz="4" w:space="0" w:color="auto"/>
              <w:bottom w:val="single" w:sz="4" w:space="0" w:color="auto"/>
              <w:right w:val="single" w:sz="4" w:space="0" w:color="auto"/>
            </w:tcBorders>
            <w:hideMark/>
          </w:tcPr>
          <w:p w14:paraId="05A2169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Minimum SSB_RP</w:t>
            </w:r>
            <w:r w:rsidRPr="00C77FF9">
              <w:rPr>
                <w:rFonts w:ascii="Arial" w:eastAsia="Times New Roman" w:hAnsi="Arial"/>
                <w:b/>
                <w:sz w:val="18"/>
                <w:shd w:val="pct15" w:color="auto" w:fill="FFFFFF"/>
                <w:vertAlign w:val="superscript"/>
              </w:rPr>
              <w:t xml:space="preserve"> Note 2, Note 3</w:t>
            </w:r>
          </w:p>
        </w:tc>
        <w:tc>
          <w:tcPr>
            <w:tcW w:w="390" w:type="pct"/>
            <w:tcBorders>
              <w:top w:val="single" w:sz="4" w:space="0" w:color="auto"/>
              <w:left w:val="single" w:sz="4" w:space="0" w:color="auto"/>
              <w:bottom w:val="single" w:sz="4" w:space="0" w:color="auto"/>
              <w:right w:val="single" w:sz="4" w:space="0" w:color="auto"/>
            </w:tcBorders>
            <w:hideMark/>
          </w:tcPr>
          <w:p w14:paraId="3649A3E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SSB Ês/Iot</w:t>
            </w:r>
          </w:p>
        </w:tc>
      </w:tr>
      <w:tr w:rsidR="00C77FF9" w:rsidRPr="00C77FF9" w14:paraId="038AC2CB" w14:textId="77777777" w:rsidTr="00C77FF9">
        <w:trPr>
          <w:jc w:val="center"/>
        </w:trPr>
        <w:tc>
          <w:tcPr>
            <w:tcW w:w="523" w:type="pct"/>
            <w:tcBorders>
              <w:top w:val="nil"/>
              <w:left w:val="single" w:sz="4" w:space="0" w:color="auto"/>
              <w:bottom w:val="nil"/>
              <w:right w:val="single" w:sz="4" w:space="0" w:color="auto"/>
            </w:tcBorders>
          </w:tcPr>
          <w:p w14:paraId="4722658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0D9E6C1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11A4E1E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169" w:type="pct"/>
            <w:gridSpan w:val="7"/>
            <w:tcBorders>
              <w:top w:val="single" w:sz="4" w:space="0" w:color="auto"/>
              <w:left w:val="single" w:sz="4" w:space="0" w:color="auto"/>
              <w:bottom w:val="single" w:sz="4" w:space="0" w:color="auto"/>
              <w:right w:val="single" w:sz="4" w:space="0" w:color="auto"/>
            </w:tcBorders>
            <w:hideMark/>
          </w:tcPr>
          <w:p w14:paraId="7D7C36C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dBm / SCS</w:t>
            </w:r>
            <w:r w:rsidRPr="00C77FF9">
              <w:rPr>
                <w:rFonts w:ascii="Arial" w:eastAsia="Times New Roman" w:hAnsi="Arial"/>
                <w:b/>
                <w:sz w:val="18"/>
                <w:shd w:val="pct15" w:color="auto" w:fill="FFFFFF"/>
                <w:vertAlign w:val="subscript"/>
              </w:rPr>
              <w:t>SSB</w:t>
            </w:r>
          </w:p>
        </w:tc>
        <w:tc>
          <w:tcPr>
            <w:tcW w:w="390" w:type="pct"/>
            <w:tcBorders>
              <w:top w:val="single" w:sz="4" w:space="0" w:color="auto"/>
              <w:left w:val="single" w:sz="4" w:space="0" w:color="auto"/>
              <w:bottom w:val="nil"/>
              <w:right w:val="single" w:sz="4" w:space="0" w:color="auto"/>
            </w:tcBorders>
            <w:hideMark/>
          </w:tcPr>
          <w:p w14:paraId="214F8AC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dB</w:t>
            </w:r>
          </w:p>
        </w:tc>
      </w:tr>
      <w:tr w:rsidR="00C77FF9" w:rsidRPr="00C77FF9" w14:paraId="282B4E15" w14:textId="77777777" w:rsidTr="00C77FF9">
        <w:trPr>
          <w:jc w:val="center"/>
        </w:trPr>
        <w:tc>
          <w:tcPr>
            <w:tcW w:w="523" w:type="pct"/>
            <w:tcBorders>
              <w:top w:val="nil"/>
              <w:left w:val="single" w:sz="4" w:space="0" w:color="auto"/>
              <w:bottom w:val="nil"/>
              <w:right w:val="single" w:sz="4" w:space="0" w:color="auto"/>
            </w:tcBorders>
          </w:tcPr>
          <w:p w14:paraId="7D5F8D7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55C2A5A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275AFED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68F071B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SCS</w:t>
            </w:r>
            <w:r w:rsidRPr="00C77FF9">
              <w:rPr>
                <w:rFonts w:ascii="Arial" w:eastAsia="Times New Roman" w:hAnsi="Arial"/>
                <w:b/>
                <w:sz w:val="18"/>
                <w:shd w:val="pct15" w:color="auto" w:fill="FFFFFF"/>
                <w:vertAlign w:val="subscript"/>
              </w:rPr>
              <w:t>SSB</w:t>
            </w:r>
            <w:r w:rsidRPr="00C77FF9">
              <w:rPr>
                <w:rFonts w:ascii="Arial" w:eastAsia="Times New Roman" w:hAnsi="Arial"/>
                <w:b/>
                <w:sz w:val="18"/>
                <w:shd w:val="pct15" w:color="auto" w:fill="FFFFFF"/>
              </w:rPr>
              <w:t xml:space="preserve"> = 120 kHz</w:t>
            </w:r>
          </w:p>
        </w:tc>
        <w:tc>
          <w:tcPr>
            <w:tcW w:w="498" w:type="pct"/>
            <w:tcBorders>
              <w:top w:val="single" w:sz="4" w:space="0" w:color="auto"/>
              <w:left w:val="single" w:sz="4" w:space="0" w:color="auto"/>
              <w:bottom w:val="single" w:sz="4" w:space="0" w:color="auto"/>
              <w:right w:val="single" w:sz="4" w:space="0" w:color="auto"/>
            </w:tcBorders>
            <w:hideMark/>
          </w:tcPr>
          <w:p w14:paraId="6B48AA3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SCS</w:t>
            </w:r>
            <w:r w:rsidRPr="00C77FF9">
              <w:rPr>
                <w:rFonts w:ascii="Arial" w:eastAsia="Times New Roman" w:hAnsi="Arial"/>
                <w:b/>
                <w:sz w:val="18"/>
                <w:shd w:val="pct15" w:color="auto" w:fill="FFFFFF"/>
                <w:vertAlign w:val="subscript"/>
              </w:rPr>
              <w:t>SSB</w:t>
            </w:r>
            <w:r w:rsidRPr="00C77FF9">
              <w:rPr>
                <w:rFonts w:ascii="Arial" w:eastAsia="Times New Roman" w:hAnsi="Arial"/>
                <w:b/>
                <w:sz w:val="18"/>
                <w:shd w:val="pct15" w:color="auto" w:fill="FFFFFF"/>
              </w:rPr>
              <w:t xml:space="preserve"> = 240 kHz</w:t>
            </w:r>
          </w:p>
        </w:tc>
        <w:tc>
          <w:tcPr>
            <w:tcW w:w="390" w:type="pct"/>
            <w:tcBorders>
              <w:top w:val="nil"/>
              <w:left w:val="single" w:sz="4" w:space="0" w:color="auto"/>
              <w:bottom w:val="nil"/>
              <w:right w:val="single" w:sz="4" w:space="0" w:color="auto"/>
            </w:tcBorders>
          </w:tcPr>
          <w:p w14:paraId="5DB5F2A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C77FF9" w:rsidRPr="00C77FF9" w14:paraId="0AE8097A" w14:textId="77777777" w:rsidTr="00C77FF9">
        <w:trPr>
          <w:jc w:val="center"/>
        </w:trPr>
        <w:tc>
          <w:tcPr>
            <w:tcW w:w="523" w:type="pct"/>
            <w:tcBorders>
              <w:top w:val="nil"/>
              <w:left w:val="single" w:sz="4" w:space="0" w:color="auto"/>
              <w:bottom w:val="nil"/>
              <w:right w:val="single" w:sz="4" w:space="0" w:color="auto"/>
            </w:tcBorders>
          </w:tcPr>
          <w:p w14:paraId="205F4BC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nil"/>
              <w:right w:val="single" w:sz="4" w:space="0" w:color="auto"/>
            </w:tcBorders>
          </w:tcPr>
          <w:p w14:paraId="02EBDEF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2DD4E43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670" w:type="pct"/>
            <w:gridSpan w:val="6"/>
            <w:tcBorders>
              <w:top w:val="single" w:sz="4" w:space="0" w:color="auto"/>
              <w:left w:val="single" w:sz="4" w:space="0" w:color="auto"/>
              <w:bottom w:val="single" w:sz="4" w:space="0" w:color="auto"/>
              <w:right w:val="single" w:sz="4" w:space="0" w:color="auto"/>
            </w:tcBorders>
            <w:hideMark/>
          </w:tcPr>
          <w:p w14:paraId="5B433CC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UE Power class</w:t>
            </w:r>
          </w:p>
        </w:tc>
        <w:tc>
          <w:tcPr>
            <w:tcW w:w="498" w:type="pct"/>
            <w:tcBorders>
              <w:top w:val="single" w:sz="4" w:space="0" w:color="auto"/>
              <w:left w:val="single" w:sz="4" w:space="0" w:color="auto"/>
              <w:bottom w:val="single" w:sz="4" w:space="0" w:color="auto"/>
              <w:right w:val="single" w:sz="4" w:space="0" w:color="auto"/>
            </w:tcBorders>
            <w:hideMark/>
          </w:tcPr>
          <w:p w14:paraId="3D7FEE1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UE Power class</w:t>
            </w:r>
          </w:p>
        </w:tc>
        <w:tc>
          <w:tcPr>
            <w:tcW w:w="390" w:type="pct"/>
            <w:tcBorders>
              <w:top w:val="nil"/>
              <w:left w:val="single" w:sz="4" w:space="0" w:color="auto"/>
              <w:bottom w:val="nil"/>
              <w:right w:val="single" w:sz="4" w:space="0" w:color="auto"/>
            </w:tcBorders>
          </w:tcPr>
          <w:p w14:paraId="6FDCF67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C77FF9" w:rsidRPr="00C77FF9" w14:paraId="1EFB6BF9" w14:textId="77777777" w:rsidTr="00C77FF9">
        <w:trPr>
          <w:jc w:val="center"/>
        </w:trPr>
        <w:tc>
          <w:tcPr>
            <w:tcW w:w="523" w:type="pct"/>
            <w:tcBorders>
              <w:top w:val="nil"/>
              <w:left w:val="single" w:sz="4" w:space="0" w:color="auto"/>
              <w:bottom w:val="single" w:sz="4" w:space="0" w:color="auto"/>
              <w:right w:val="single" w:sz="4" w:space="0" w:color="auto"/>
            </w:tcBorders>
          </w:tcPr>
          <w:p w14:paraId="02C0437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4" w:type="pct"/>
            <w:tcBorders>
              <w:top w:val="nil"/>
              <w:left w:val="single" w:sz="4" w:space="0" w:color="auto"/>
              <w:bottom w:val="single" w:sz="4" w:space="0" w:color="auto"/>
              <w:right w:val="single" w:sz="4" w:space="0" w:color="auto"/>
            </w:tcBorders>
          </w:tcPr>
          <w:p w14:paraId="24EA1F2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44B8ED1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62" w:type="pct"/>
            <w:tcBorders>
              <w:top w:val="single" w:sz="4" w:space="0" w:color="auto"/>
              <w:left w:val="single" w:sz="4" w:space="0" w:color="auto"/>
              <w:bottom w:val="single" w:sz="4" w:space="0" w:color="auto"/>
              <w:right w:val="single" w:sz="4" w:space="0" w:color="auto"/>
            </w:tcBorders>
            <w:hideMark/>
          </w:tcPr>
          <w:p w14:paraId="056D3DE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1</w:t>
            </w:r>
          </w:p>
        </w:tc>
        <w:tc>
          <w:tcPr>
            <w:tcW w:w="341" w:type="pct"/>
            <w:tcBorders>
              <w:top w:val="single" w:sz="4" w:space="0" w:color="auto"/>
              <w:left w:val="single" w:sz="4" w:space="0" w:color="auto"/>
              <w:bottom w:val="single" w:sz="4" w:space="0" w:color="auto"/>
              <w:right w:val="single" w:sz="4" w:space="0" w:color="auto"/>
            </w:tcBorders>
            <w:hideMark/>
          </w:tcPr>
          <w:p w14:paraId="4AEC0AD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2</w:t>
            </w:r>
          </w:p>
        </w:tc>
        <w:tc>
          <w:tcPr>
            <w:tcW w:w="460" w:type="pct"/>
            <w:tcBorders>
              <w:top w:val="single" w:sz="4" w:space="0" w:color="auto"/>
              <w:left w:val="single" w:sz="4" w:space="0" w:color="auto"/>
              <w:bottom w:val="single" w:sz="4" w:space="0" w:color="auto"/>
              <w:right w:val="single" w:sz="4" w:space="0" w:color="auto"/>
            </w:tcBorders>
            <w:hideMark/>
          </w:tcPr>
          <w:p w14:paraId="5C6826E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3</w:t>
            </w:r>
          </w:p>
        </w:tc>
        <w:tc>
          <w:tcPr>
            <w:tcW w:w="440" w:type="pct"/>
            <w:tcBorders>
              <w:top w:val="single" w:sz="4" w:space="0" w:color="auto"/>
              <w:left w:val="single" w:sz="4" w:space="0" w:color="auto"/>
              <w:bottom w:val="single" w:sz="4" w:space="0" w:color="auto"/>
              <w:right w:val="single" w:sz="4" w:space="0" w:color="auto"/>
            </w:tcBorders>
            <w:hideMark/>
          </w:tcPr>
          <w:p w14:paraId="22AA4FF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4</w:t>
            </w:r>
          </w:p>
        </w:tc>
        <w:tc>
          <w:tcPr>
            <w:tcW w:w="486" w:type="pct"/>
            <w:tcBorders>
              <w:top w:val="single" w:sz="4" w:space="0" w:color="auto"/>
              <w:left w:val="single" w:sz="4" w:space="0" w:color="auto"/>
              <w:bottom w:val="single" w:sz="4" w:space="0" w:color="auto"/>
              <w:right w:val="single" w:sz="4" w:space="0" w:color="auto"/>
            </w:tcBorders>
            <w:hideMark/>
          </w:tcPr>
          <w:p w14:paraId="7ACB09A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5</w:t>
            </w:r>
          </w:p>
        </w:tc>
        <w:tc>
          <w:tcPr>
            <w:tcW w:w="481" w:type="pct"/>
            <w:tcBorders>
              <w:top w:val="single" w:sz="4" w:space="0" w:color="auto"/>
              <w:left w:val="single" w:sz="4" w:space="0" w:color="auto"/>
              <w:bottom w:val="single" w:sz="4" w:space="0" w:color="auto"/>
              <w:right w:val="single" w:sz="4" w:space="0" w:color="auto"/>
            </w:tcBorders>
            <w:hideMark/>
          </w:tcPr>
          <w:p w14:paraId="5A3E31B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6</w:t>
            </w:r>
          </w:p>
        </w:tc>
        <w:tc>
          <w:tcPr>
            <w:tcW w:w="498" w:type="pct"/>
            <w:tcBorders>
              <w:top w:val="single" w:sz="4" w:space="0" w:color="auto"/>
              <w:left w:val="single" w:sz="4" w:space="0" w:color="auto"/>
              <w:bottom w:val="single" w:sz="4" w:space="0" w:color="auto"/>
              <w:right w:val="single" w:sz="4" w:space="0" w:color="auto"/>
            </w:tcBorders>
            <w:hideMark/>
          </w:tcPr>
          <w:p w14:paraId="1F0648F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1, 2, 3, 4, 5, 6</w:t>
            </w:r>
          </w:p>
        </w:tc>
        <w:tc>
          <w:tcPr>
            <w:tcW w:w="390" w:type="pct"/>
            <w:tcBorders>
              <w:top w:val="nil"/>
              <w:left w:val="single" w:sz="4" w:space="0" w:color="auto"/>
              <w:bottom w:val="single" w:sz="4" w:space="0" w:color="auto"/>
              <w:right w:val="single" w:sz="4" w:space="0" w:color="auto"/>
            </w:tcBorders>
          </w:tcPr>
          <w:p w14:paraId="4F2A25D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C77FF9" w:rsidRPr="00C77FF9" w14:paraId="47D601A9" w14:textId="77777777" w:rsidTr="00C77FF9">
        <w:trPr>
          <w:jc w:val="center"/>
        </w:trPr>
        <w:tc>
          <w:tcPr>
            <w:tcW w:w="523" w:type="pct"/>
            <w:tcBorders>
              <w:top w:val="single" w:sz="4" w:space="0" w:color="auto"/>
              <w:left w:val="single" w:sz="4" w:space="0" w:color="auto"/>
              <w:bottom w:val="nil"/>
              <w:right w:val="single" w:sz="4" w:space="0" w:color="auto"/>
            </w:tcBorders>
            <w:hideMark/>
          </w:tcPr>
          <w:p w14:paraId="2E69FD6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Conditions</w:t>
            </w:r>
          </w:p>
        </w:tc>
        <w:tc>
          <w:tcPr>
            <w:tcW w:w="444" w:type="pct"/>
            <w:tcBorders>
              <w:top w:val="single" w:sz="4" w:space="0" w:color="auto"/>
              <w:left w:val="single" w:sz="4" w:space="0" w:color="auto"/>
              <w:bottom w:val="nil"/>
              <w:right w:val="single" w:sz="4" w:space="0" w:color="auto"/>
            </w:tcBorders>
            <w:hideMark/>
          </w:tcPr>
          <w:p w14:paraId="332A6ED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7DEB30ED"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Calibri" w:hAnsi="Arial"/>
                <w:sz w:val="18"/>
                <w:szCs w:val="22"/>
                <w:shd w:val="pct15" w:color="auto" w:fill="FFFFFF"/>
              </w:rPr>
              <w:t>n257</w:t>
            </w:r>
          </w:p>
        </w:tc>
        <w:tc>
          <w:tcPr>
            <w:tcW w:w="462" w:type="pct"/>
            <w:tcBorders>
              <w:top w:val="single" w:sz="4" w:space="0" w:color="auto"/>
              <w:left w:val="single" w:sz="4" w:space="0" w:color="auto"/>
              <w:bottom w:val="single" w:sz="4" w:space="0" w:color="auto"/>
              <w:right w:val="single" w:sz="4" w:space="0" w:color="auto"/>
            </w:tcBorders>
            <w:hideMark/>
          </w:tcPr>
          <w:p w14:paraId="42C0F9D8"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003DB62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5A81B21C"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3C9AC200"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-127.8+Y</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18115C75"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-123.4+Y</w:t>
            </w:r>
            <w:r w:rsidRPr="00C77FF9">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6D14C1E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-107.9</w:t>
            </w:r>
          </w:p>
        </w:tc>
        <w:tc>
          <w:tcPr>
            <w:tcW w:w="498" w:type="pct"/>
            <w:tcBorders>
              <w:top w:val="single" w:sz="4" w:space="0" w:color="auto"/>
              <w:left w:val="single" w:sz="4" w:space="0" w:color="auto"/>
              <w:bottom w:val="nil"/>
              <w:right w:val="single" w:sz="4" w:space="0" w:color="auto"/>
            </w:tcBorders>
            <w:hideMark/>
          </w:tcPr>
          <w:p w14:paraId="505FAD1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 xml:space="preserve">(Value for </w:t>
            </w:r>
            <w:r w:rsidRPr="00C77FF9">
              <w:rPr>
                <w:rFonts w:ascii="Arial" w:eastAsia="Times New Roman" w:hAnsi="Arial"/>
                <w:sz w:val="18"/>
                <w:shd w:val="pct15" w:color="auto" w:fill="FFFFFF"/>
              </w:rPr>
              <w:t>SCS</w:t>
            </w:r>
            <w:r w:rsidRPr="00C77FF9">
              <w:rPr>
                <w:rFonts w:ascii="Arial" w:eastAsia="Times New Roman" w:hAnsi="Arial"/>
                <w:sz w:val="18"/>
                <w:shd w:val="pct15" w:color="auto" w:fill="FFFFFF"/>
                <w:vertAlign w:val="subscript"/>
              </w:rPr>
              <w:t>SSB</w:t>
            </w:r>
            <w:r w:rsidRPr="00C77FF9">
              <w:rPr>
                <w:rFonts w:ascii="Arial" w:eastAsia="Times New Roman" w:hAnsi="Arial"/>
                <w:sz w:val="18"/>
                <w:shd w:val="pct15" w:color="auto" w:fill="FFFFFF"/>
              </w:rPr>
              <w:t xml:space="preserve"> = 120 kHz) +3 dB</w:t>
            </w:r>
          </w:p>
        </w:tc>
        <w:tc>
          <w:tcPr>
            <w:tcW w:w="390" w:type="pct"/>
            <w:tcBorders>
              <w:top w:val="single" w:sz="4" w:space="0" w:color="auto"/>
              <w:left w:val="single" w:sz="4" w:space="0" w:color="auto"/>
              <w:bottom w:val="nil"/>
              <w:right w:val="single" w:sz="4" w:space="0" w:color="auto"/>
            </w:tcBorders>
            <w:hideMark/>
          </w:tcPr>
          <w:p w14:paraId="0180DE1F"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highlight w:val="green"/>
                <w:shd w:val="pct15" w:color="auto" w:fill="FFFFFF"/>
                <w:lang w:eastAsia="ja-JP"/>
              </w:rPr>
              <w:t>≥-6</w:t>
            </w:r>
          </w:p>
        </w:tc>
      </w:tr>
      <w:tr w:rsidR="00C77FF9" w:rsidRPr="00C77FF9" w14:paraId="1EC40980" w14:textId="77777777" w:rsidTr="00C77FF9">
        <w:trPr>
          <w:jc w:val="center"/>
        </w:trPr>
        <w:tc>
          <w:tcPr>
            <w:tcW w:w="523" w:type="pct"/>
            <w:tcBorders>
              <w:top w:val="nil"/>
              <w:left w:val="single" w:sz="4" w:space="0" w:color="auto"/>
              <w:bottom w:val="nil"/>
              <w:right w:val="single" w:sz="4" w:space="0" w:color="auto"/>
            </w:tcBorders>
          </w:tcPr>
          <w:p w14:paraId="780A854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46A8457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07DE17D"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n258</w:t>
            </w:r>
          </w:p>
        </w:tc>
        <w:tc>
          <w:tcPr>
            <w:tcW w:w="462" w:type="pct"/>
            <w:tcBorders>
              <w:top w:val="single" w:sz="4" w:space="0" w:color="auto"/>
              <w:left w:val="single" w:sz="4" w:space="0" w:color="auto"/>
              <w:bottom w:val="single" w:sz="4" w:space="0" w:color="auto"/>
              <w:right w:val="single" w:sz="4" w:space="0" w:color="auto"/>
            </w:tcBorders>
            <w:hideMark/>
          </w:tcPr>
          <w:p w14:paraId="38404A88"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1578203F"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3C79C663"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26BC91F8"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-127.8+Y</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2B388DF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-123.6+Y</w:t>
            </w:r>
            <w:r w:rsidRPr="00C77FF9">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33AA2EE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-108.1</w:t>
            </w:r>
          </w:p>
        </w:tc>
        <w:tc>
          <w:tcPr>
            <w:tcW w:w="498" w:type="pct"/>
            <w:tcBorders>
              <w:top w:val="nil"/>
              <w:left w:val="single" w:sz="4" w:space="0" w:color="auto"/>
              <w:bottom w:val="nil"/>
              <w:right w:val="single" w:sz="4" w:space="0" w:color="auto"/>
            </w:tcBorders>
          </w:tcPr>
          <w:p w14:paraId="22D5C09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7D4A199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65975FC8" w14:textId="77777777" w:rsidTr="00C77FF9">
        <w:trPr>
          <w:jc w:val="center"/>
        </w:trPr>
        <w:tc>
          <w:tcPr>
            <w:tcW w:w="523" w:type="pct"/>
            <w:tcBorders>
              <w:top w:val="nil"/>
              <w:left w:val="single" w:sz="4" w:space="0" w:color="auto"/>
              <w:bottom w:val="nil"/>
              <w:right w:val="single" w:sz="4" w:space="0" w:color="auto"/>
            </w:tcBorders>
          </w:tcPr>
          <w:p w14:paraId="61AD38F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4D6EF77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517FEE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highlight w:val="green"/>
                <w:shd w:val="pct15" w:color="auto" w:fill="FFFFFF"/>
              </w:rPr>
              <w:t>n259</w:t>
            </w:r>
          </w:p>
        </w:tc>
        <w:tc>
          <w:tcPr>
            <w:tcW w:w="462" w:type="pct"/>
            <w:tcBorders>
              <w:top w:val="single" w:sz="4" w:space="0" w:color="auto"/>
              <w:left w:val="single" w:sz="4" w:space="0" w:color="auto"/>
              <w:bottom w:val="single" w:sz="4" w:space="0" w:color="auto"/>
              <w:right w:val="single" w:sz="4" w:space="0" w:color="auto"/>
            </w:tcBorders>
          </w:tcPr>
          <w:p w14:paraId="749B7F25"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41" w:type="pct"/>
            <w:tcBorders>
              <w:top w:val="single" w:sz="4" w:space="0" w:color="auto"/>
              <w:left w:val="single" w:sz="4" w:space="0" w:color="auto"/>
              <w:bottom w:val="single" w:sz="4" w:space="0" w:color="auto"/>
              <w:right w:val="single" w:sz="4" w:space="0" w:color="auto"/>
            </w:tcBorders>
          </w:tcPr>
          <w:p w14:paraId="0C699F5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4B135C12"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sz w:val="18"/>
                <w:highlight w:val="green"/>
                <w:shd w:val="pct15" w:color="auto" w:fill="FFFFFF"/>
                <w:lang w:eastAsia="ja-JP"/>
              </w:rPr>
              <w:t>-108.5</w:t>
            </w:r>
          </w:p>
        </w:tc>
        <w:tc>
          <w:tcPr>
            <w:tcW w:w="440" w:type="pct"/>
            <w:tcBorders>
              <w:top w:val="single" w:sz="4" w:space="0" w:color="auto"/>
              <w:left w:val="single" w:sz="4" w:space="0" w:color="auto"/>
              <w:bottom w:val="single" w:sz="4" w:space="0" w:color="auto"/>
              <w:right w:val="single" w:sz="4" w:space="0" w:color="auto"/>
            </w:tcBorders>
          </w:tcPr>
          <w:p w14:paraId="40BFFB9A"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86" w:type="pct"/>
            <w:tcBorders>
              <w:top w:val="single" w:sz="4" w:space="0" w:color="auto"/>
              <w:left w:val="single" w:sz="4" w:space="0" w:color="auto"/>
              <w:bottom w:val="single" w:sz="4" w:space="0" w:color="auto"/>
              <w:right w:val="single" w:sz="4" w:space="0" w:color="auto"/>
            </w:tcBorders>
            <w:hideMark/>
          </w:tcPr>
          <w:p w14:paraId="20240D5A"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-120.5+Y</w:t>
            </w:r>
            <w:r w:rsidRPr="00C77FF9">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tcPr>
          <w:p w14:paraId="2220F75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65BD563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2BA149C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675367AA" w14:textId="77777777" w:rsidTr="00C77FF9">
        <w:trPr>
          <w:jc w:val="center"/>
        </w:trPr>
        <w:tc>
          <w:tcPr>
            <w:tcW w:w="523" w:type="pct"/>
            <w:tcBorders>
              <w:top w:val="nil"/>
              <w:left w:val="single" w:sz="4" w:space="0" w:color="auto"/>
              <w:bottom w:val="nil"/>
              <w:right w:val="single" w:sz="4" w:space="0" w:color="auto"/>
            </w:tcBorders>
          </w:tcPr>
          <w:p w14:paraId="7B42605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3C77880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0AB6ACF"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n260</w:t>
            </w:r>
          </w:p>
        </w:tc>
        <w:tc>
          <w:tcPr>
            <w:tcW w:w="462" w:type="pct"/>
            <w:tcBorders>
              <w:top w:val="single" w:sz="4" w:space="0" w:color="auto"/>
              <w:left w:val="single" w:sz="4" w:space="0" w:color="auto"/>
              <w:bottom w:val="single" w:sz="4" w:space="0" w:color="auto"/>
              <w:right w:val="single" w:sz="4" w:space="0" w:color="auto"/>
            </w:tcBorders>
            <w:hideMark/>
          </w:tcPr>
          <w:p w14:paraId="5B2D6C5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-107.3</w:t>
            </w:r>
          </w:p>
        </w:tc>
        <w:tc>
          <w:tcPr>
            <w:tcW w:w="341" w:type="pct"/>
            <w:tcBorders>
              <w:top w:val="single" w:sz="4" w:space="0" w:color="auto"/>
              <w:left w:val="single" w:sz="4" w:space="0" w:color="auto"/>
              <w:bottom w:val="single" w:sz="4" w:space="0" w:color="auto"/>
              <w:right w:val="single" w:sz="4" w:space="0" w:color="auto"/>
            </w:tcBorders>
          </w:tcPr>
          <w:p w14:paraId="78A29AC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1118953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-109.5</w:t>
            </w:r>
          </w:p>
        </w:tc>
        <w:tc>
          <w:tcPr>
            <w:tcW w:w="440" w:type="pct"/>
            <w:tcBorders>
              <w:top w:val="single" w:sz="4" w:space="0" w:color="auto"/>
              <w:left w:val="single" w:sz="4" w:space="0" w:color="auto"/>
              <w:bottom w:val="single" w:sz="4" w:space="0" w:color="auto"/>
              <w:right w:val="single" w:sz="4" w:space="0" w:color="auto"/>
            </w:tcBorders>
            <w:hideMark/>
          </w:tcPr>
          <w:p w14:paraId="77213F6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-125.8+Y</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518A969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4CBF9A4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6D8EB94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17670C6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73ADEBEE" w14:textId="77777777" w:rsidTr="00C77FF9">
        <w:trPr>
          <w:jc w:val="center"/>
        </w:trPr>
        <w:tc>
          <w:tcPr>
            <w:tcW w:w="523" w:type="pct"/>
            <w:vMerge w:val="restart"/>
            <w:tcBorders>
              <w:top w:val="nil"/>
              <w:left w:val="single" w:sz="4" w:space="0" w:color="auto"/>
              <w:bottom w:val="nil"/>
              <w:right w:val="single" w:sz="4" w:space="0" w:color="auto"/>
            </w:tcBorders>
          </w:tcPr>
          <w:p w14:paraId="05BCD0F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vMerge w:val="restart"/>
            <w:tcBorders>
              <w:top w:val="nil"/>
              <w:left w:val="single" w:sz="4" w:space="0" w:color="auto"/>
              <w:bottom w:val="single" w:sz="4" w:space="0" w:color="auto"/>
              <w:right w:val="single" w:sz="4" w:space="0" w:color="auto"/>
            </w:tcBorders>
          </w:tcPr>
          <w:p w14:paraId="37A9059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A477F3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n261</w:t>
            </w:r>
          </w:p>
        </w:tc>
        <w:tc>
          <w:tcPr>
            <w:tcW w:w="462" w:type="pct"/>
            <w:tcBorders>
              <w:top w:val="single" w:sz="4" w:space="0" w:color="auto"/>
              <w:left w:val="single" w:sz="4" w:space="0" w:color="auto"/>
              <w:bottom w:val="single" w:sz="4" w:space="0" w:color="auto"/>
              <w:right w:val="single" w:sz="4" w:space="0" w:color="auto"/>
            </w:tcBorders>
            <w:hideMark/>
          </w:tcPr>
          <w:p w14:paraId="53E83E4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-110.3</w:t>
            </w:r>
          </w:p>
        </w:tc>
        <w:tc>
          <w:tcPr>
            <w:tcW w:w="341" w:type="pct"/>
            <w:tcBorders>
              <w:top w:val="single" w:sz="4" w:space="0" w:color="auto"/>
              <w:left w:val="single" w:sz="4" w:space="0" w:color="auto"/>
              <w:bottom w:val="single" w:sz="4" w:space="0" w:color="auto"/>
              <w:right w:val="single" w:sz="4" w:space="0" w:color="auto"/>
            </w:tcBorders>
            <w:hideMark/>
          </w:tcPr>
          <w:p w14:paraId="0FA9960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cs="Arial"/>
                <w:sz w:val="18"/>
                <w:shd w:val="pct15" w:color="auto" w:fill="FFFFFF"/>
              </w:rPr>
              <w:t>-113.8</w:t>
            </w:r>
          </w:p>
        </w:tc>
        <w:tc>
          <w:tcPr>
            <w:tcW w:w="460" w:type="pct"/>
            <w:tcBorders>
              <w:top w:val="single" w:sz="4" w:space="0" w:color="auto"/>
              <w:left w:val="single" w:sz="4" w:space="0" w:color="auto"/>
              <w:bottom w:val="single" w:sz="4" w:space="0" w:color="auto"/>
              <w:right w:val="single" w:sz="4" w:space="0" w:color="auto"/>
            </w:tcBorders>
            <w:hideMark/>
          </w:tcPr>
          <w:p w14:paraId="77ECCCB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-112.1</w:t>
            </w:r>
          </w:p>
        </w:tc>
        <w:tc>
          <w:tcPr>
            <w:tcW w:w="440" w:type="pct"/>
            <w:tcBorders>
              <w:top w:val="single" w:sz="4" w:space="0" w:color="auto"/>
              <w:left w:val="single" w:sz="4" w:space="0" w:color="auto"/>
              <w:bottom w:val="single" w:sz="4" w:space="0" w:color="auto"/>
              <w:right w:val="single" w:sz="4" w:space="0" w:color="auto"/>
            </w:tcBorders>
            <w:hideMark/>
          </w:tcPr>
          <w:p w14:paraId="5276DB0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-127.8+Y</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34BD854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hideMark/>
          </w:tcPr>
          <w:p w14:paraId="65AE66D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-107.9</w:t>
            </w:r>
          </w:p>
        </w:tc>
        <w:tc>
          <w:tcPr>
            <w:tcW w:w="498" w:type="pct"/>
            <w:vMerge w:val="restart"/>
            <w:tcBorders>
              <w:top w:val="nil"/>
              <w:left w:val="single" w:sz="4" w:space="0" w:color="auto"/>
              <w:bottom w:val="single" w:sz="4" w:space="0" w:color="auto"/>
              <w:right w:val="single" w:sz="4" w:space="0" w:color="auto"/>
            </w:tcBorders>
          </w:tcPr>
          <w:p w14:paraId="6EACC1A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vMerge w:val="restart"/>
            <w:tcBorders>
              <w:top w:val="nil"/>
              <w:left w:val="single" w:sz="4" w:space="0" w:color="auto"/>
              <w:bottom w:val="single" w:sz="4" w:space="0" w:color="auto"/>
              <w:right w:val="single" w:sz="4" w:space="0" w:color="auto"/>
            </w:tcBorders>
          </w:tcPr>
          <w:p w14:paraId="748D817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70DB8399" w14:textId="77777777" w:rsidTr="00C77FF9">
        <w:trPr>
          <w:jc w:val="center"/>
        </w:trPr>
        <w:tc>
          <w:tcPr>
            <w:tcW w:w="0" w:type="auto"/>
            <w:vMerge/>
            <w:tcBorders>
              <w:top w:val="nil"/>
              <w:left w:val="single" w:sz="4" w:space="0" w:color="auto"/>
              <w:bottom w:val="nil"/>
              <w:right w:val="single" w:sz="4" w:space="0" w:color="auto"/>
            </w:tcBorders>
            <w:vAlign w:val="center"/>
            <w:hideMark/>
          </w:tcPr>
          <w:p w14:paraId="724100F8"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2CF1F82" w14:textId="77777777" w:rsidR="00C77FF9" w:rsidRPr="00C77FF9" w:rsidRDefault="00C77FF9" w:rsidP="00C77FF9">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EF889F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n262</w:t>
            </w:r>
          </w:p>
        </w:tc>
        <w:tc>
          <w:tcPr>
            <w:tcW w:w="462" w:type="pct"/>
            <w:tcBorders>
              <w:top w:val="single" w:sz="4" w:space="0" w:color="auto"/>
              <w:left w:val="single" w:sz="4" w:space="0" w:color="auto"/>
              <w:bottom w:val="single" w:sz="4" w:space="0" w:color="auto"/>
              <w:right w:val="single" w:sz="4" w:space="0" w:color="auto"/>
            </w:tcBorders>
            <w:hideMark/>
          </w:tcPr>
          <w:p w14:paraId="3FD22E29"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-105.3</w:t>
            </w:r>
          </w:p>
        </w:tc>
        <w:tc>
          <w:tcPr>
            <w:tcW w:w="341" w:type="pct"/>
            <w:tcBorders>
              <w:top w:val="single" w:sz="4" w:space="0" w:color="auto"/>
              <w:left w:val="single" w:sz="4" w:space="0" w:color="auto"/>
              <w:bottom w:val="single" w:sz="4" w:space="0" w:color="auto"/>
              <w:right w:val="single" w:sz="4" w:space="0" w:color="auto"/>
            </w:tcBorders>
            <w:hideMark/>
          </w:tcPr>
          <w:p w14:paraId="7D41BBC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C77FF9">
              <w:rPr>
                <w:rFonts w:ascii="Arial" w:eastAsia="Times New Roman" w:hAnsi="Arial" w:cs="Arial"/>
                <w:sz w:val="18"/>
                <w:shd w:val="pct15" w:color="auto" w:fill="FFFFFF"/>
              </w:rPr>
              <w:t>-108,6</w:t>
            </w:r>
          </w:p>
        </w:tc>
        <w:tc>
          <w:tcPr>
            <w:tcW w:w="460" w:type="pct"/>
            <w:tcBorders>
              <w:top w:val="single" w:sz="4" w:space="0" w:color="auto"/>
              <w:left w:val="single" w:sz="4" w:space="0" w:color="auto"/>
              <w:bottom w:val="single" w:sz="4" w:space="0" w:color="auto"/>
              <w:right w:val="single" w:sz="4" w:space="0" w:color="auto"/>
            </w:tcBorders>
            <w:hideMark/>
          </w:tcPr>
          <w:p w14:paraId="5DCD95D0"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-106.6</w:t>
            </w:r>
          </w:p>
        </w:tc>
        <w:tc>
          <w:tcPr>
            <w:tcW w:w="440" w:type="pct"/>
            <w:tcBorders>
              <w:top w:val="single" w:sz="4" w:space="0" w:color="auto"/>
              <w:left w:val="single" w:sz="4" w:space="0" w:color="auto"/>
              <w:bottom w:val="single" w:sz="4" w:space="0" w:color="auto"/>
              <w:right w:val="single" w:sz="4" w:space="0" w:color="auto"/>
            </w:tcBorders>
            <w:hideMark/>
          </w:tcPr>
          <w:p w14:paraId="32F92235"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-121.8+Y</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1AA2165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573F94D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3D3EE842"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3160FD20" w14:textId="77777777" w:rsidR="00C77FF9" w:rsidRPr="00C77FF9" w:rsidRDefault="00C77FF9" w:rsidP="00C77FF9">
            <w:pPr>
              <w:spacing w:after="0" w:line="256" w:lineRule="auto"/>
              <w:rPr>
                <w:rFonts w:ascii="Arial" w:eastAsia="Times New Roman" w:hAnsi="Arial"/>
                <w:sz w:val="18"/>
                <w:shd w:val="pct15" w:color="auto" w:fill="FFFFFF"/>
              </w:rPr>
            </w:pPr>
          </w:p>
        </w:tc>
      </w:tr>
      <w:tr w:rsidR="00C77FF9" w:rsidRPr="00C77FF9" w14:paraId="37997573" w14:textId="77777777" w:rsidTr="00C77FF9">
        <w:trPr>
          <w:jc w:val="center"/>
        </w:trPr>
        <w:tc>
          <w:tcPr>
            <w:tcW w:w="523" w:type="pct"/>
            <w:tcBorders>
              <w:top w:val="nil"/>
              <w:left w:val="single" w:sz="4" w:space="0" w:color="auto"/>
              <w:bottom w:val="nil"/>
              <w:right w:val="single" w:sz="4" w:space="0" w:color="auto"/>
            </w:tcBorders>
          </w:tcPr>
          <w:p w14:paraId="30546FA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single" w:sz="4" w:space="0" w:color="auto"/>
              <w:left w:val="single" w:sz="4" w:space="0" w:color="auto"/>
              <w:bottom w:val="nil"/>
              <w:right w:val="single" w:sz="4" w:space="0" w:color="auto"/>
            </w:tcBorders>
            <w:hideMark/>
          </w:tcPr>
          <w:p w14:paraId="324C493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Spherical coverage</w:t>
            </w:r>
            <w:r w:rsidRPr="00C77FF9">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33A26E65"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Calibri" w:hAnsi="Arial"/>
                <w:sz w:val="18"/>
                <w:szCs w:val="22"/>
                <w:shd w:val="pct15" w:color="auto" w:fill="FFFFFF"/>
              </w:rPr>
              <w:t>n257</w:t>
            </w:r>
          </w:p>
        </w:tc>
        <w:tc>
          <w:tcPr>
            <w:tcW w:w="462" w:type="pct"/>
            <w:tcBorders>
              <w:top w:val="single" w:sz="4" w:space="0" w:color="auto"/>
              <w:left w:val="single" w:sz="4" w:space="0" w:color="auto"/>
              <w:bottom w:val="single" w:sz="4" w:space="0" w:color="auto"/>
              <w:right w:val="single" w:sz="4" w:space="0" w:color="auto"/>
            </w:tcBorders>
            <w:hideMark/>
          </w:tcPr>
          <w:p w14:paraId="7971EC3C"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2280A7F2"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3CB7A2FD"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6BF4A6F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-118.8+Z</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23B63084"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-115.4+Z</w:t>
            </w:r>
            <w:r w:rsidRPr="00C77FF9">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1F700941"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-99.9</w:t>
            </w:r>
          </w:p>
        </w:tc>
        <w:tc>
          <w:tcPr>
            <w:tcW w:w="498" w:type="pct"/>
            <w:tcBorders>
              <w:top w:val="single" w:sz="4" w:space="0" w:color="auto"/>
              <w:left w:val="single" w:sz="4" w:space="0" w:color="auto"/>
              <w:bottom w:val="nil"/>
              <w:right w:val="single" w:sz="4" w:space="0" w:color="auto"/>
            </w:tcBorders>
            <w:hideMark/>
          </w:tcPr>
          <w:p w14:paraId="281FB92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 xml:space="preserve">(Value for </w:t>
            </w:r>
            <w:r w:rsidRPr="00C77FF9">
              <w:rPr>
                <w:rFonts w:ascii="Arial" w:eastAsia="Times New Roman" w:hAnsi="Arial"/>
                <w:sz w:val="18"/>
                <w:shd w:val="pct15" w:color="auto" w:fill="FFFFFF"/>
              </w:rPr>
              <w:t>SCS</w:t>
            </w:r>
            <w:r w:rsidRPr="00C77FF9">
              <w:rPr>
                <w:rFonts w:ascii="Arial" w:eastAsia="Times New Roman" w:hAnsi="Arial"/>
                <w:sz w:val="18"/>
                <w:shd w:val="pct15" w:color="auto" w:fill="FFFFFF"/>
                <w:vertAlign w:val="subscript"/>
              </w:rPr>
              <w:t>SSB</w:t>
            </w:r>
            <w:r w:rsidRPr="00C77FF9">
              <w:rPr>
                <w:rFonts w:ascii="Arial" w:eastAsia="Times New Roman" w:hAnsi="Arial"/>
                <w:sz w:val="18"/>
                <w:shd w:val="pct15" w:color="auto" w:fill="FFFFFF"/>
              </w:rPr>
              <w:t xml:space="preserve"> = 120 kHz) +3 dB</w:t>
            </w:r>
          </w:p>
        </w:tc>
        <w:tc>
          <w:tcPr>
            <w:tcW w:w="390" w:type="pct"/>
            <w:tcBorders>
              <w:top w:val="single" w:sz="4" w:space="0" w:color="auto"/>
              <w:left w:val="single" w:sz="4" w:space="0" w:color="auto"/>
              <w:bottom w:val="nil"/>
              <w:right w:val="single" w:sz="4" w:space="0" w:color="auto"/>
            </w:tcBorders>
            <w:hideMark/>
          </w:tcPr>
          <w:p w14:paraId="640F3CB9"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≥-6</w:t>
            </w:r>
          </w:p>
        </w:tc>
      </w:tr>
      <w:tr w:rsidR="00C77FF9" w:rsidRPr="00C77FF9" w14:paraId="2631EE0D" w14:textId="77777777" w:rsidTr="00C77FF9">
        <w:trPr>
          <w:jc w:val="center"/>
        </w:trPr>
        <w:tc>
          <w:tcPr>
            <w:tcW w:w="523" w:type="pct"/>
            <w:tcBorders>
              <w:top w:val="nil"/>
              <w:left w:val="single" w:sz="4" w:space="0" w:color="auto"/>
              <w:bottom w:val="nil"/>
              <w:right w:val="single" w:sz="4" w:space="0" w:color="auto"/>
            </w:tcBorders>
          </w:tcPr>
          <w:p w14:paraId="153B9A5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2A9DB69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F732375"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n258</w:t>
            </w:r>
          </w:p>
        </w:tc>
        <w:tc>
          <w:tcPr>
            <w:tcW w:w="462" w:type="pct"/>
            <w:tcBorders>
              <w:top w:val="single" w:sz="4" w:space="0" w:color="auto"/>
              <w:left w:val="single" w:sz="4" w:space="0" w:color="auto"/>
              <w:bottom w:val="single" w:sz="4" w:space="0" w:color="auto"/>
              <w:right w:val="single" w:sz="4" w:space="0" w:color="auto"/>
            </w:tcBorders>
            <w:hideMark/>
          </w:tcPr>
          <w:p w14:paraId="7F2446D2"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2DBDE84B"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69853E6A"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37B8590D"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-118.8+Z</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hideMark/>
          </w:tcPr>
          <w:p w14:paraId="363D1AD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-115.6+Z</w:t>
            </w:r>
            <w:r w:rsidRPr="00C77FF9">
              <w:rPr>
                <w:rFonts w:ascii="Arial" w:eastAsia="Yu Mincho" w:hAnsi="Arial"/>
                <w:sz w:val="18"/>
                <w:shd w:val="pct15" w:color="auto" w:fill="FFFFFF"/>
                <w:vertAlign w:val="subscript"/>
                <w:lang w:eastAsia="ja-JP"/>
              </w:rPr>
              <w:t>5</w:t>
            </w:r>
          </w:p>
        </w:tc>
        <w:tc>
          <w:tcPr>
            <w:tcW w:w="481" w:type="pct"/>
            <w:tcBorders>
              <w:top w:val="single" w:sz="4" w:space="0" w:color="auto"/>
              <w:left w:val="single" w:sz="4" w:space="0" w:color="auto"/>
              <w:bottom w:val="single" w:sz="4" w:space="0" w:color="auto"/>
              <w:right w:val="single" w:sz="4" w:space="0" w:color="auto"/>
            </w:tcBorders>
            <w:hideMark/>
          </w:tcPr>
          <w:p w14:paraId="613AAE9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-100.1</w:t>
            </w:r>
          </w:p>
        </w:tc>
        <w:tc>
          <w:tcPr>
            <w:tcW w:w="498" w:type="pct"/>
            <w:tcBorders>
              <w:top w:val="nil"/>
              <w:left w:val="single" w:sz="4" w:space="0" w:color="auto"/>
              <w:bottom w:val="nil"/>
              <w:right w:val="single" w:sz="4" w:space="0" w:color="auto"/>
            </w:tcBorders>
          </w:tcPr>
          <w:p w14:paraId="2349FCC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6873312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4447C38B" w14:textId="77777777" w:rsidTr="00C77FF9">
        <w:trPr>
          <w:jc w:val="center"/>
        </w:trPr>
        <w:tc>
          <w:tcPr>
            <w:tcW w:w="523" w:type="pct"/>
            <w:tcBorders>
              <w:top w:val="nil"/>
              <w:left w:val="single" w:sz="4" w:space="0" w:color="auto"/>
              <w:bottom w:val="nil"/>
              <w:right w:val="single" w:sz="4" w:space="0" w:color="auto"/>
            </w:tcBorders>
          </w:tcPr>
          <w:p w14:paraId="648641B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0D94C16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ECC932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n259</w:t>
            </w:r>
          </w:p>
        </w:tc>
        <w:tc>
          <w:tcPr>
            <w:tcW w:w="462" w:type="pct"/>
            <w:tcBorders>
              <w:top w:val="single" w:sz="4" w:space="0" w:color="auto"/>
              <w:left w:val="single" w:sz="4" w:space="0" w:color="auto"/>
              <w:bottom w:val="single" w:sz="4" w:space="0" w:color="auto"/>
              <w:right w:val="single" w:sz="4" w:space="0" w:color="auto"/>
            </w:tcBorders>
          </w:tcPr>
          <w:p w14:paraId="2935962F"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41" w:type="pct"/>
            <w:tcBorders>
              <w:top w:val="single" w:sz="4" w:space="0" w:color="auto"/>
              <w:left w:val="single" w:sz="4" w:space="0" w:color="auto"/>
              <w:bottom w:val="single" w:sz="4" w:space="0" w:color="auto"/>
              <w:right w:val="single" w:sz="4" w:space="0" w:color="auto"/>
            </w:tcBorders>
          </w:tcPr>
          <w:p w14:paraId="07CF553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38047459"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sz w:val="18"/>
                <w:shd w:val="pct15" w:color="auto" w:fill="FFFFFF"/>
                <w:lang w:eastAsia="ja-JP"/>
              </w:rPr>
              <w:t>-95.7</w:t>
            </w:r>
          </w:p>
        </w:tc>
        <w:tc>
          <w:tcPr>
            <w:tcW w:w="440" w:type="pct"/>
            <w:tcBorders>
              <w:top w:val="single" w:sz="4" w:space="0" w:color="auto"/>
              <w:left w:val="single" w:sz="4" w:space="0" w:color="auto"/>
              <w:bottom w:val="single" w:sz="4" w:space="0" w:color="auto"/>
              <w:right w:val="single" w:sz="4" w:space="0" w:color="auto"/>
            </w:tcBorders>
          </w:tcPr>
          <w:p w14:paraId="1DF0469D"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486" w:type="pct"/>
            <w:tcBorders>
              <w:top w:val="single" w:sz="4" w:space="0" w:color="auto"/>
              <w:left w:val="single" w:sz="4" w:space="0" w:color="auto"/>
              <w:bottom w:val="single" w:sz="4" w:space="0" w:color="auto"/>
              <w:right w:val="single" w:sz="4" w:space="0" w:color="auto"/>
            </w:tcBorders>
          </w:tcPr>
          <w:p w14:paraId="25D1A511"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81" w:type="pct"/>
            <w:tcBorders>
              <w:top w:val="single" w:sz="4" w:space="0" w:color="auto"/>
              <w:left w:val="single" w:sz="4" w:space="0" w:color="auto"/>
              <w:bottom w:val="single" w:sz="4" w:space="0" w:color="auto"/>
              <w:right w:val="single" w:sz="4" w:space="0" w:color="auto"/>
            </w:tcBorders>
          </w:tcPr>
          <w:p w14:paraId="76B6413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48F08BC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4F2E74E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48BB2249" w14:textId="77777777" w:rsidTr="00C77FF9">
        <w:trPr>
          <w:jc w:val="center"/>
        </w:trPr>
        <w:tc>
          <w:tcPr>
            <w:tcW w:w="523" w:type="pct"/>
            <w:tcBorders>
              <w:top w:val="nil"/>
              <w:left w:val="single" w:sz="4" w:space="0" w:color="auto"/>
              <w:bottom w:val="nil"/>
              <w:right w:val="single" w:sz="4" w:space="0" w:color="auto"/>
            </w:tcBorders>
          </w:tcPr>
          <w:p w14:paraId="10258E7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tcBorders>
              <w:top w:val="nil"/>
              <w:left w:val="single" w:sz="4" w:space="0" w:color="auto"/>
              <w:bottom w:val="nil"/>
              <w:right w:val="single" w:sz="4" w:space="0" w:color="auto"/>
            </w:tcBorders>
          </w:tcPr>
          <w:p w14:paraId="0BD7B62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6D73320E"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n260</w:t>
            </w:r>
          </w:p>
        </w:tc>
        <w:tc>
          <w:tcPr>
            <w:tcW w:w="462" w:type="pct"/>
            <w:tcBorders>
              <w:top w:val="single" w:sz="4" w:space="0" w:color="auto"/>
              <w:left w:val="single" w:sz="4" w:space="0" w:color="auto"/>
              <w:bottom w:val="single" w:sz="4" w:space="0" w:color="auto"/>
              <w:right w:val="single" w:sz="4" w:space="0" w:color="auto"/>
            </w:tcBorders>
            <w:hideMark/>
          </w:tcPr>
          <w:p w14:paraId="77543F0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-99.3</w:t>
            </w:r>
          </w:p>
        </w:tc>
        <w:tc>
          <w:tcPr>
            <w:tcW w:w="341" w:type="pct"/>
            <w:tcBorders>
              <w:top w:val="single" w:sz="4" w:space="0" w:color="auto"/>
              <w:left w:val="single" w:sz="4" w:space="0" w:color="auto"/>
              <w:bottom w:val="single" w:sz="4" w:space="0" w:color="auto"/>
              <w:right w:val="single" w:sz="4" w:space="0" w:color="auto"/>
            </w:tcBorders>
          </w:tcPr>
          <w:p w14:paraId="7602671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0" w:type="pct"/>
            <w:tcBorders>
              <w:top w:val="single" w:sz="4" w:space="0" w:color="auto"/>
              <w:left w:val="single" w:sz="4" w:space="0" w:color="auto"/>
              <w:bottom w:val="single" w:sz="4" w:space="0" w:color="auto"/>
              <w:right w:val="single" w:sz="4" w:space="0" w:color="auto"/>
            </w:tcBorders>
            <w:hideMark/>
          </w:tcPr>
          <w:p w14:paraId="5539300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-96.9</w:t>
            </w:r>
          </w:p>
        </w:tc>
        <w:tc>
          <w:tcPr>
            <w:tcW w:w="440" w:type="pct"/>
            <w:tcBorders>
              <w:top w:val="single" w:sz="4" w:space="0" w:color="auto"/>
              <w:left w:val="single" w:sz="4" w:space="0" w:color="auto"/>
              <w:bottom w:val="single" w:sz="4" w:space="0" w:color="auto"/>
              <w:right w:val="single" w:sz="4" w:space="0" w:color="auto"/>
            </w:tcBorders>
            <w:hideMark/>
          </w:tcPr>
          <w:p w14:paraId="0DF4343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-113.8+Z</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6C83FA3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1E241BA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98" w:type="pct"/>
            <w:tcBorders>
              <w:top w:val="nil"/>
              <w:left w:val="single" w:sz="4" w:space="0" w:color="auto"/>
              <w:bottom w:val="nil"/>
              <w:right w:val="single" w:sz="4" w:space="0" w:color="auto"/>
            </w:tcBorders>
          </w:tcPr>
          <w:p w14:paraId="6A469F2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tcBorders>
              <w:top w:val="nil"/>
              <w:left w:val="single" w:sz="4" w:space="0" w:color="auto"/>
              <w:bottom w:val="nil"/>
              <w:right w:val="single" w:sz="4" w:space="0" w:color="auto"/>
            </w:tcBorders>
          </w:tcPr>
          <w:p w14:paraId="3253825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2183A839" w14:textId="77777777" w:rsidTr="00C77FF9">
        <w:trPr>
          <w:jc w:val="center"/>
        </w:trPr>
        <w:tc>
          <w:tcPr>
            <w:tcW w:w="523" w:type="pct"/>
            <w:vMerge w:val="restart"/>
            <w:tcBorders>
              <w:top w:val="nil"/>
              <w:left w:val="single" w:sz="4" w:space="0" w:color="auto"/>
              <w:bottom w:val="single" w:sz="4" w:space="0" w:color="auto"/>
              <w:right w:val="single" w:sz="4" w:space="0" w:color="auto"/>
            </w:tcBorders>
          </w:tcPr>
          <w:p w14:paraId="4E1F219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44" w:type="pct"/>
            <w:vMerge w:val="restart"/>
            <w:tcBorders>
              <w:top w:val="nil"/>
              <w:left w:val="single" w:sz="4" w:space="0" w:color="auto"/>
              <w:bottom w:val="single" w:sz="4" w:space="0" w:color="auto"/>
              <w:right w:val="single" w:sz="4" w:space="0" w:color="auto"/>
            </w:tcBorders>
          </w:tcPr>
          <w:p w14:paraId="1B5853E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696B72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n261</w:t>
            </w:r>
          </w:p>
        </w:tc>
        <w:tc>
          <w:tcPr>
            <w:tcW w:w="462" w:type="pct"/>
            <w:tcBorders>
              <w:top w:val="single" w:sz="4" w:space="0" w:color="auto"/>
              <w:left w:val="single" w:sz="4" w:space="0" w:color="auto"/>
              <w:bottom w:val="single" w:sz="4" w:space="0" w:color="auto"/>
              <w:right w:val="single" w:sz="4" w:space="0" w:color="auto"/>
            </w:tcBorders>
            <w:hideMark/>
          </w:tcPr>
          <w:p w14:paraId="7EFD39E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-102.3</w:t>
            </w:r>
          </w:p>
        </w:tc>
        <w:tc>
          <w:tcPr>
            <w:tcW w:w="341" w:type="pct"/>
            <w:tcBorders>
              <w:top w:val="single" w:sz="4" w:space="0" w:color="auto"/>
              <w:left w:val="single" w:sz="4" w:space="0" w:color="auto"/>
              <w:bottom w:val="single" w:sz="4" w:space="0" w:color="auto"/>
              <w:right w:val="single" w:sz="4" w:space="0" w:color="auto"/>
            </w:tcBorders>
            <w:hideMark/>
          </w:tcPr>
          <w:p w14:paraId="53A2E12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cs="Arial"/>
                <w:sz w:val="18"/>
                <w:shd w:val="pct15" w:color="auto" w:fill="FFFFFF"/>
              </w:rPr>
              <w:t>-102.8</w:t>
            </w:r>
          </w:p>
        </w:tc>
        <w:tc>
          <w:tcPr>
            <w:tcW w:w="460" w:type="pct"/>
            <w:tcBorders>
              <w:top w:val="single" w:sz="4" w:space="0" w:color="auto"/>
              <w:left w:val="single" w:sz="4" w:space="0" w:color="auto"/>
              <w:bottom w:val="single" w:sz="4" w:space="0" w:color="auto"/>
              <w:right w:val="single" w:sz="4" w:space="0" w:color="auto"/>
            </w:tcBorders>
            <w:hideMark/>
          </w:tcPr>
          <w:p w14:paraId="2AA482C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-101.2</w:t>
            </w:r>
          </w:p>
        </w:tc>
        <w:tc>
          <w:tcPr>
            <w:tcW w:w="440" w:type="pct"/>
            <w:tcBorders>
              <w:top w:val="single" w:sz="4" w:space="0" w:color="auto"/>
              <w:left w:val="single" w:sz="4" w:space="0" w:color="auto"/>
              <w:bottom w:val="single" w:sz="4" w:space="0" w:color="auto"/>
              <w:right w:val="single" w:sz="4" w:space="0" w:color="auto"/>
            </w:tcBorders>
            <w:hideMark/>
          </w:tcPr>
          <w:p w14:paraId="043A4F4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-118.8+Z</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4BFF629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hideMark/>
          </w:tcPr>
          <w:p w14:paraId="1F75AC2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-99.9</w:t>
            </w:r>
          </w:p>
        </w:tc>
        <w:tc>
          <w:tcPr>
            <w:tcW w:w="498" w:type="pct"/>
            <w:vMerge w:val="restart"/>
            <w:tcBorders>
              <w:top w:val="nil"/>
              <w:left w:val="single" w:sz="4" w:space="0" w:color="auto"/>
              <w:bottom w:val="single" w:sz="4" w:space="0" w:color="auto"/>
              <w:right w:val="single" w:sz="4" w:space="0" w:color="auto"/>
            </w:tcBorders>
          </w:tcPr>
          <w:p w14:paraId="005AD6C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90" w:type="pct"/>
            <w:vMerge w:val="restart"/>
            <w:tcBorders>
              <w:top w:val="nil"/>
              <w:left w:val="single" w:sz="4" w:space="0" w:color="auto"/>
              <w:bottom w:val="single" w:sz="4" w:space="0" w:color="auto"/>
              <w:right w:val="single" w:sz="4" w:space="0" w:color="auto"/>
            </w:tcBorders>
          </w:tcPr>
          <w:p w14:paraId="37ED312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34AC0C36" w14:textId="77777777" w:rsidTr="00C77FF9">
        <w:trPr>
          <w:jc w:val="center"/>
        </w:trPr>
        <w:tc>
          <w:tcPr>
            <w:tcW w:w="0" w:type="auto"/>
            <w:vMerge/>
            <w:tcBorders>
              <w:top w:val="nil"/>
              <w:left w:val="single" w:sz="4" w:space="0" w:color="auto"/>
              <w:bottom w:val="single" w:sz="4" w:space="0" w:color="auto"/>
              <w:right w:val="single" w:sz="4" w:space="0" w:color="auto"/>
            </w:tcBorders>
            <w:vAlign w:val="center"/>
            <w:hideMark/>
          </w:tcPr>
          <w:p w14:paraId="52D948A8"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74C5267A" w14:textId="77777777" w:rsidR="00C77FF9" w:rsidRPr="00C77FF9" w:rsidRDefault="00C77FF9" w:rsidP="00C77FF9">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A62012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n262</w:t>
            </w:r>
          </w:p>
        </w:tc>
        <w:tc>
          <w:tcPr>
            <w:tcW w:w="462" w:type="pct"/>
            <w:tcBorders>
              <w:top w:val="single" w:sz="4" w:space="0" w:color="auto"/>
              <w:left w:val="single" w:sz="4" w:space="0" w:color="auto"/>
              <w:bottom w:val="single" w:sz="4" w:space="0" w:color="auto"/>
              <w:right w:val="single" w:sz="4" w:space="0" w:color="auto"/>
            </w:tcBorders>
            <w:hideMark/>
          </w:tcPr>
          <w:p w14:paraId="2CD3A95C"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-97.1</w:t>
            </w:r>
          </w:p>
        </w:tc>
        <w:tc>
          <w:tcPr>
            <w:tcW w:w="341" w:type="pct"/>
            <w:tcBorders>
              <w:top w:val="single" w:sz="4" w:space="0" w:color="auto"/>
              <w:left w:val="single" w:sz="4" w:space="0" w:color="auto"/>
              <w:bottom w:val="single" w:sz="4" w:space="0" w:color="auto"/>
              <w:right w:val="single" w:sz="4" w:space="0" w:color="auto"/>
            </w:tcBorders>
            <w:hideMark/>
          </w:tcPr>
          <w:p w14:paraId="4F1506F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hd w:val="pct15" w:color="auto" w:fill="FFFFFF"/>
              </w:rPr>
            </w:pPr>
            <w:r w:rsidRPr="00C77FF9">
              <w:rPr>
                <w:rFonts w:ascii="Arial" w:eastAsia="Times New Roman" w:hAnsi="Arial" w:cs="Arial"/>
                <w:sz w:val="18"/>
                <w:shd w:val="pct15" w:color="auto" w:fill="FFFFFF"/>
              </w:rPr>
              <w:t>-96.7</w:t>
            </w:r>
          </w:p>
        </w:tc>
        <w:tc>
          <w:tcPr>
            <w:tcW w:w="460" w:type="pct"/>
            <w:tcBorders>
              <w:top w:val="single" w:sz="4" w:space="0" w:color="auto"/>
              <w:left w:val="single" w:sz="4" w:space="0" w:color="auto"/>
              <w:bottom w:val="single" w:sz="4" w:space="0" w:color="auto"/>
              <w:right w:val="single" w:sz="4" w:space="0" w:color="auto"/>
            </w:tcBorders>
            <w:hideMark/>
          </w:tcPr>
          <w:p w14:paraId="74B9E635"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-93.5</w:t>
            </w:r>
          </w:p>
        </w:tc>
        <w:tc>
          <w:tcPr>
            <w:tcW w:w="440" w:type="pct"/>
            <w:tcBorders>
              <w:top w:val="single" w:sz="4" w:space="0" w:color="auto"/>
              <w:left w:val="single" w:sz="4" w:space="0" w:color="auto"/>
              <w:bottom w:val="single" w:sz="4" w:space="0" w:color="auto"/>
              <w:right w:val="single" w:sz="4" w:space="0" w:color="auto"/>
            </w:tcBorders>
            <w:hideMark/>
          </w:tcPr>
          <w:p w14:paraId="1AC1785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-109.7+Z</w:t>
            </w:r>
            <w:r w:rsidRPr="00C77FF9">
              <w:rPr>
                <w:rFonts w:ascii="Arial" w:eastAsia="Yu Mincho" w:hAnsi="Arial" w:cs="Arial"/>
                <w:sz w:val="18"/>
                <w:shd w:val="pct15" w:color="auto" w:fill="FFFFFF"/>
                <w:vertAlign w:val="subscript"/>
                <w:lang w:eastAsia="ja-JP"/>
              </w:rPr>
              <w:t>4</w:t>
            </w:r>
          </w:p>
        </w:tc>
        <w:tc>
          <w:tcPr>
            <w:tcW w:w="486" w:type="pct"/>
            <w:tcBorders>
              <w:top w:val="single" w:sz="4" w:space="0" w:color="auto"/>
              <w:left w:val="single" w:sz="4" w:space="0" w:color="auto"/>
              <w:bottom w:val="single" w:sz="4" w:space="0" w:color="auto"/>
              <w:right w:val="single" w:sz="4" w:space="0" w:color="auto"/>
            </w:tcBorders>
          </w:tcPr>
          <w:p w14:paraId="0B32697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81" w:type="pct"/>
            <w:tcBorders>
              <w:top w:val="single" w:sz="4" w:space="0" w:color="auto"/>
              <w:left w:val="single" w:sz="4" w:space="0" w:color="auto"/>
              <w:bottom w:val="single" w:sz="4" w:space="0" w:color="auto"/>
              <w:right w:val="single" w:sz="4" w:space="0" w:color="auto"/>
            </w:tcBorders>
          </w:tcPr>
          <w:p w14:paraId="2804B52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57A55D9F"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7E058429" w14:textId="77777777" w:rsidR="00C77FF9" w:rsidRPr="00C77FF9" w:rsidRDefault="00C77FF9" w:rsidP="00C77FF9">
            <w:pPr>
              <w:spacing w:after="0" w:line="256" w:lineRule="auto"/>
              <w:rPr>
                <w:rFonts w:ascii="Arial" w:eastAsia="Times New Roman" w:hAnsi="Arial"/>
                <w:sz w:val="18"/>
                <w:shd w:val="pct15" w:color="auto" w:fill="FFFFFF"/>
              </w:rPr>
            </w:pPr>
          </w:p>
        </w:tc>
      </w:tr>
      <w:tr w:rsidR="00C77FF9" w:rsidRPr="00C77FF9" w14:paraId="75C977D7" w14:textId="77777777" w:rsidTr="00C77FF9">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75D3C13" w14:textId="77777777" w:rsidR="00C77FF9" w:rsidRPr="00C77FF9" w:rsidRDefault="00C77FF9" w:rsidP="00C77FF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C77FF9">
              <w:rPr>
                <w:rFonts w:ascii="Arial" w:eastAsia="Times New Roman" w:hAnsi="Arial"/>
                <w:sz w:val="18"/>
                <w:shd w:val="pct15" w:color="auto" w:fill="FFFFFF"/>
              </w:rPr>
              <w:t>NOTE 1:</w:t>
            </w:r>
            <w:r w:rsidRPr="00C77FF9">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5ED6712E" w14:textId="77777777" w:rsidR="00C77FF9" w:rsidRPr="00C77FF9" w:rsidRDefault="00C77FF9" w:rsidP="00C77FF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C77FF9">
              <w:rPr>
                <w:rFonts w:ascii="Arial" w:eastAsia="Times New Roman" w:hAnsi="Arial"/>
                <w:sz w:val="18"/>
                <w:shd w:val="pct15" w:color="auto" w:fill="FFFFFF"/>
              </w:rPr>
              <w:t>NOTE 2:</w:t>
            </w:r>
            <w:r w:rsidRPr="00C77FF9">
              <w:rPr>
                <w:rFonts w:ascii="Arial" w:eastAsia="Times New Roman" w:hAnsi="Arial"/>
                <w:sz w:val="18"/>
                <w:shd w:val="pct15" w:color="auto" w:fill="FFFFFF"/>
              </w:rPr>
              <w:tab/>
              <w:t>Values specified at the Reference point to give minimum SSB Ês/Iot, with no applied noise.</w:t>
            </w:r>
          </w:p>
          <w:p w14:paraId="63C0C81A" w14:textId="77777777" w:rsidR="00C77FF9" w:rsidRPr="00C77FF9" w:rsidRDefault="00C77FF9" w:rsidP="00C77FF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C77FF9">
              <w:rPr>
                <w:rFonts w:ascii="Arial" w:eastAsia="Times New Roman" w:hAnsi="Arial"/>
                <w:sz w:val="18"/>
                <w:shd w:val="pct15" w:color="auto" w:fill="FFFFFF"/>
              </w:rPr>
              <w:t>NOTE 3:</w:t>
            </w:r>
            <w:r w:rsidRPr="00C77FF9">
              <w:rPr>
                <w:rFonts w:ascii="Arial" w:eastAsia="Times New Roman" w:hAnsi="Arial"/>
                <w:sz w:val="18"/>
                <w:shd w:val="pct15" w:color="auto" w:fill="FFFFFF"/>
              </w:rPr>
              <w:tab/>
              <w:t>For UEs that support multiple FR2 bands, Rx Beam Peak values are increased by ∆MB</w:t>
            </w:r>
            <w:r w:rsidRPr="00C77FF9">
              <w:rPr>
                <w:rFonts w:ascii="Arial" w:eastAsia="Times New Roman" w:hAnsi="Arial"/>
                <w:sz w:val="18"/>
                <w:shd w:val="pct15" w:color="auto" w:fill="FFFFFF"/>
                <w:vertAlign w:val="subscript"/>
              </w:rPr>
              <w:t>P,n</w:t>
            </w:r>
            <w:r w:rsidRPr="00C77FF9">
              <w:rPr>
                <w:rFonts w:ascii="Arial" w:eastAsia="Times New Roman" w:hAnsi="Arial"/>
                <w:iCs/>
                <w:sz w:val="18"/>
                <w:shd w:val="pct15" w:color="auto" w:fill="FFFFFF"/>
              </w:rPr>
              <w:t xml:space="preserve"> and </w:t>
            </w:r>
            <w:r w:rsidRPr="00C77FF9">
              <w:rPr>
                <w:rFonts w:ascii="Arial" w:eastAsia="Times New Roman" w:hAnsi="Arial"/>
                <w:sz w:val="18"/>
                <w:shd w:val="pct15" w:color="auto" w:fill="FFFFFF"/>
              </w:rPr>
              <w:t>Spherical coverage values are increased by ∆MB</w:t>
            </w:r>
            <w:r w:rsidRPr="00C77FF9">
              <w:rPr>
                <w:rFonts w:ascii="Arial" w:eastAsia="Times New Roman" w:hAnsi="Arial"/>
                <w:sz w:val="18"/>
                <w:shd w:val="pct15" w:color="auto" w:fill="FFFFFF"/>
                <w:vertAlign w:val="subscript"/>
              </w:rPr>
              <w:t>S,n</w:t>
            </w:r>
            <w:r w:rsidRPr="00C77FF9">
              <w:rPr>
                <w:rFonts w:ascii="Arial" w:eastAsia="Times New Roman" w:hAnsi="Arial"/>
                <w:iCs/>
                <w:sz w:val="18"/>
                <w:shd w:val="pct15" w:color="auto" w:fill="FFFFFF"/>
              </w:rPr>
              <w:t xml:space="preserve">, the </w:t>
            </w:r>
            <w:r w:rsidRPr="00C77FF9">
              <w:rPr>
                <w:rFonts w:ascii="Arial" w:eastAsia="Times New Roman" w:hAnsi="Arial"/>
                <w:sz w:val="18"/>
                <w:shd w:val="pct15" w:color="auto" w:fill="FFFFFF"/>
              </w:rPr>
              <w:t>UE multi-band relaxation factor</w:t>
            </w:r>
            <w:r w:rsidRPr="00C77FF9">
              <w:rPr>
                <w:rFonts w:ascii="Arial" w:eastAsia="Times New Roman" w:hAnsi="Arial"/>
                <w:iCs/>
                <w:sz w:val="18"/>
                <w:shd w:val="pct15" w:color="auto" w:fill="FFFFFF"/>
              </w:rPr>
              <w:t xml:space="preserve"> in dB specified in </w:t>
            </w:r>
            <w:r w:rsidRPr="00C77FF9">
              <w:rPr>
                <w:rFonts w:ascii="Arial" w:eastAsia="Times New Roman" w:hAnsi="Arial"/>
                <w:sz w:val="18"/>
                <w:shd w:val="pct15" w:color="auto" w:fill="FFFFFF"/>
              </w:rPr>
              <w:t xml:space="preserve">clause 6.2.1 of </w:t>
            </w:r>
            <w:r w:rsidRPr="00C77FF9">
              <w:rPr>
                <w:rFonts w:ascii="Arial" w:eastAsia="Times New Roman" w:hAnsi="Arial"/>
                <w:iCs/>
                <w:sz w:val="18"/>
                <w:shd w:val="pct15" w:color="auto" w:fill="FFFFFF"/>
              </w:rPr>
              <w:t xml:space="preserve">TS 38.101-2 </w:t>
            </w:r>
            <w:r w:rsidRPr="00C77FF9">
              <w:rPr>
                <w:rFonts w:ascii="Arial" w:eastAsia="Times New Roman" w:hAnsi="Arial"/>
                <w:sz w:val="18"/>
                <w:shd w:val="pct15" w:color="auto" w:fill="FFFFFF"/>
              </w:rPr>
              <w:t>[19].</w:t>
            </w:r>
          </w:p>
        </w:tc>
      </w:tr>
    </w:tbl>
    <w:p w14:paraId="57D76137" w14:textId="77777777" w:rsidR="00153EF7" w:rsidRPr="00153EF7" w:rsidRDefault="00153EF7" w:rsidP="00153EF7">
      <w:pPr>
        <w:jc w:val="both"/>
        <w:rPr>
          <w:rFonts w:eastAsia="SimSun"/>
          <w:lang w:eastAsia="ja-JP"/>
        </w:rPr>
      </w:pPr>
    </w:p>
    <w:p w14:paraId="7CB95D5C" w14:textId="77777777" w:rsidR="006368AD" w:rsidRDefault="006368AD" w:rsidP="006368AD">
      <w:pPr>
        <w:jc w:val="both"/>
        <w:rPr>
          <w:rFonts w:ascii="Arial" w:hAnsi="Arial"/>
        </w:rPr>
      </w:pPr>
      <w:r>
        <w:rPr>
          <w:rFonts w:ascii="Arial" w:hAnsi="Arial"/>
        </w:rPr>
        <w:t>Normal conditions</w:t>
      </w:r>
      <w:r w:rsidR="0053115F">
        <w:rPr>
          <w:rFonts w:ascii="Arial" w:hAnsi="Arial"/>
        </w:rPr>
        <w:t xml:space="preserve"> are selected</w:t>
      </w:r>
      <w:r w:rsidRPr="00895AA5">
        <w:rPr>
          <w:rFonts w:ascii="Arial" w:hAnsi="Arial"/>
        </w:rPr>
        <w:t>.</w:t>
      </w:r>
    </w:p>
    <w:p w14:paraId="63E7C5A6" w14:textId="333328A3" w:rsidR="00EE1B44" w:rsidRDefault="00EE1B44" w:rsidP="00EE1B44">
      <w:pPr>
        <w:jc w:val="both"/>
        <w:rPr>
          <w:rFonts w:ascii="Arial" w:hAnsi="Arial" w:cs="Arial"/>
        </w:rPr>
      </w:pPr>
      <w:r>
        <w:rPr>
          <w:rFonts w:ascii="Arial" w:hAnsi="Arial" w:cs="Arial"/>
        </w:rPr>
        <w:t xml:space="preserve">To ensure this relative SS-RSRP accuracy, the conditions of Io, SSB Es/Iot in Table </w:t>
      </w:r>
      <w:r w:rsidRPr="00EE1B44">
        <w:rPr>
          <w:rFonts w:ascii="Arial" w:hAnsi="Arial" w:cs="Arial"/>
        </w:rPr>
        <w:t>10.1.3.1.2-1</w:t>
      </w:r>
      <w:r>
        <w:rPr>
          <w:rFonts w:ascii="Arial" w:hAnsi="Arial" w:cs="Arial"/>
        </w:rPr>
        <w:t>, and conditions of SSB_RP and SSB Es/Iot in Table B.2.2-2 of section Annex B.2.2 for both NR Cell 1 and Cell 2 need to be fulfilled.</w:t>
      </w:r>
    </w:p>
    <w:p w14:paraId="26BE67EA" w14:textId="77777777" w:rsidR="00EE1B44" w:rsidRPr="00895AA5" w:rsidRDefault="00EE1B44" w:rsidP="006368AD">
      <w:pPr>
        <w:jc w:val="both"/>
        <w:rPr>
          <w:rFonts w:ascii="Arial" w:hAnsi="Arial"/>
        </w:rPr>
      </w:pPr>
    </w:p>
    <w:p w14:paraId="6E3F7F37" w14:textId="77777777" w:rsidR="001E1B2D" w:rsidRPr="002B4F56" w:rsidRDefault="001E1B2D" w:rsidP="001E1B2D">
      <w:pPr>
        <w:jc w:val="both"/>
        <w:rPr>
          <w:rFonts w:ascii="Arial" w:hAnsi="Arial" w:cs="Arial"/>
        </w:rPr>
      </w:pPr>
      <w:r w:rsidRPr="002B4F56">
        <w:rPr>
          <w:rFonts w:ascii="Arial" w:hAnsi="Arial" w:cs="Arial"/>
        </w:rPr>
        <w:lastRenderedPageBreak/>
        <w:t xml:space="preserve">In addition, Cell </w:t>
      </w:r>
      <w:r>
        <w:rPr>
          <w:rFonts w:ascii="Arial" w:hAnsi="Arial" w:cs="Arial"/>
        </w:rPr>
        <w:t>2</w:t>
      </w:r>
      <w:r w:rsidRPr="002B4F56">
        <w:rPr>
          <w:rFonts w:ascii="Arial" w:hAnsi="Arial" w:cs="Arial"/>
        </w:rPr>
        <w:t xml:space="preserve"> needs to be detectable so that the requirement of int</w:t>
      </w:r>
      <w:r>
        <w:rPr>
          <w:rFonts w:ascii="Arial" w:hAnsi="Arial" w:cs="Arial"/>
        </w:rPr>
        <w:t>r</w:t>
      </w:r>
      <w:r w:rsidR="00220FBF">
        <w:rPr>
          <w:rFonts w:ascii="Arial" w:hAnsi="Arial" w:cs="Arial"/>
        </w:rPr>
        <w:t>a</w:t>
      </w:r>
      <w:r w:rsidRPr="002B4F56">
        <w:rPr>
          <w:rFonts w:ascii="Arial" w:hAnsi="Arial" w:cs="Arial"/>
        </w:rPr>
        <w:t>-frequency measurement can apply. The condition that an int</w:t>
      </w:r>
      <w:r w:rsidR="00D127A5">
        <w:rPr>
          <w:rFonts w:ascii="Arial" w:hAnsi="Arial" w:cs="Arial"/>
        </w:rPr>
        <w:t>ra</w:t>
      </w:r>
      <w:r>
        <w:rPr>
          <w:rFonts w:ascii="Arial" w:hAnsi="Arial" w:cs="Arial"/>
        </w:rPr>
        <w:t>-</w:t>
      </w:r>
      <w:r w:rsidRPr="002B4F56">
        <w:rPr>
          <w:rFonts w:ascii="Arial" w:hAnsi="Arial" w:cs="Arial"/>
        </w:rPr>
        <w:t xml:space="preserve">frequency cell is detectable is defined in TS 38.133 </w:t>
      </w:r>
      <w:r w:rsidR="00B4670B">
        <w:rPr>
          <w:rFonts w:ascii="Arial" w:hAnsi="Arial" w:cs="Arial"/>
        </w:rPr>
        <w:t xml:space="preserve">clause </w:t>
      </w:r>
      <w:r w:rsidRPr="002B4F56">
        <w:rPr>
          <w:rFonts w:ascii="Arial" w:hAnsi="Arial" w:cs="Arial"/>
        </w:rPr>
        <w:t>9.</w:t>
      </w:r>
      <w:r w:rsidR="00220FBF">
        <w:rPr>
          <w:rFonts w:ascii="Arial" w:hAnsi="Arial" w:cs="Arial"/>
        </w:rPr>
        <w:t>2</w:t>
      </w:r>
      <w:r w:rsidRPr="002B4F56">
        <w:rPr>
          <w:rFonts w:ascii="Arial" w:hAnsi="Arial" w:cs="Arial"/>
        </w:rPr>
        <w:t>.2.</w:t>
      </w:r>
    </w:p>
    <w:p w14:paraId="1500574C" w14:textId="77777777" w:rsidR="00220FBF" w:rsidRPr="00220FBF" w:rsidRDefault="00220FBF" w:rsidP="00220FBF">
      <w:pPr>
        <w:keepNext/>
        <w:keepLines/>
        <w:spacing w:before="120"/>
        <w:ind w:left="1134" w:hanging="1134"/>
        <w:outlineLvl w:val="2"/>
        <w:rPr>
          <w:rFonts w:ascii="Arial" w:eastAsia="SimSun" w:hAnsi="Arial"/>
          <w:sz w:val="28"/>
          <w:highlight w:val="lightGray"/>
        </w:rPr>
      </w:pPr>
      <w:bookmarkStart w:id="23" w:name="_Toc5952703"/>
      <w:r w:rsidRPr="00220FBF">
        <w:rPr>
          <w:rFonts w:ascii="Arial" w:eastAsia="SimSun" w:hAnsi="Arial"/>
          <w:sz w:val="28"/>
          <w:highlight w:val="lightGray"/>
        </w:rPr>
        <w:t>9.2.2</w:t>
      </w:r>
      <w:r w:rsidRPr="00220FBF">
        <w:rPr>
          <w:rFonts w:ascii="Arial" w:eastAsia="SimSun" w:hAnsi="Arial"/>
          <w:sz w:val="28"/>
          <w:highlight w:val="lightGray"/>
        </w:rPr>
        <w:tab/>
        <w:t>Requirements applicability</w:t>
      </w:r>
    </w:p>
    <w:p w14:paraId="4921AAE4" w14:textId="77777777" w:rsidR="00220FBF" w:rsidRPr="00220FBF" w:rsidRDefault="00220FBF" w:rsidP="00220FBF">
      <w:pPr>
        <w:rPr>
          <w:rFonts w:eastAsia="SimSun"/>
          <w:highlight w:val="lightGray"/>
        </w:rPr>
      </w:pPr>
      <w:r w:rsidRPr="00220FBF">
        <w:rPr>
          <w:rFonts w:eastAsia="SimSun"/>
          <w:highlight w:val="lightGray"/>
        </w:rPr>
        <w:t>The requirements in clause 9.2 apply, provided:</w:t>
      </w:r>
    </w:p>
    <w:p w14:paraId="2BA5D415"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The cell being identified or measured is detectable.</w:t>
      </w:r>
    </w:p>
    <w:p w14:paraId="13C5E8A6" w14:textId="77777777" w:rsidR="00220FBF" w:rsidRPr="00220FBF" w:rsidRDefault="00220FBF" w:rsidP="00220FBF">
      <w:pPr>
        <w:rPr>
          <w:rFonts w:eastAsia="SimSun" w:cs="v4.2.0"/>
          <w:highlight w:val="lightGray"/>
        </w:rPr>
      </w:pPr>
      <w:r w:rsidRPr="00220FBF">
        <w:rPr>
          <w:rFonts w:eastAsia="SimSun"/>
          <w:highlight w:val="lightGray"/>
        </w:rPr>
        <w:t>An intra-frequency cell shall be considered detectable</w:t>
      </w:r>
      <w:r w:rsidRPr="00220FBF">
        <w:rPr>
          <w:rFonts w:eastAsia="SimSun" w:cs="v4.2.0"/>
          <w:highlight w:val="lightGray"/>
        </w:rPr>
        <w:t xml:space="preserve"> when </w:t>
      </w:r>
      <w:r w:rsidRPr="00220FBF">
        <w:rPr>
          <w:rFonts w:eastAsia="SimSun" w:cs="v4.2.0"/>
          <w:highlight w:val="lightGray"/>
          <w:lang w:eastAsia="ko-KR"/>
        </w:rPr>
        <w:t>for each relevant SSB</w:t>
      </w:r>
      <w:r w:rsidRPr="00220FBF">
        <w:rPr>
          <w:rFonts w:eastAsia="SimSun" w:cs="v4.2.0"/>
          <w:highlight w:val="lightGray"/>
        </w:rPr>
        <w:t>:</w:t>
      </w:r>
    </w:p>
    <w:p w14:paraId="2A7AD291" w14:textId="77777777" w:rsidR="00220FBF" w:rsidRPr="00220FBF" w:rsidRDefault="00220FBF" w:rsidP="00220FBF">
      <w:pPr>
        <w:ind w:left="568" w:hanging="284"/>
        <w:rPr>
          <w:rFonts w:eastAsia="SimSun"/>
          <w:highlight w:val="green"/>
        </w:rPr>
      </w:pPr>
      <w:r w:rsidRPr="00220FBF">
        <w:rPr>
          <w:rFonts w:eastAsia="SimSun"/>
          <w:highlight w:val="green"/>
        </w:rPr>
        <w:t>-</w:t>
      </w:r>
      <w:r w:rsidRPr="00220FBF">
        <w:rPr>
          <w:rFonts w:eastAsia="SimSun"/>
          <w:highlight w:val="green"/>
        </w:rPr>
        <w:tab/>
        <w:t>SS-RSRP related side conditions given in clauses 10.1.2 and 10.1.3 for FR1 and FR2, respectively, for a corresponding Band,</w:t>
      </w:r>
    </w:p>
    <w:p w14:paraId="44ECC93C"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SS-RSRQ related side conditions given in clauses 10.1.7 and 10.1.8 for FR1 and FR2, respectively, for a corresponding Band,</w:t>
      </w:r>
    </w:p>
    <w:p w14:paraId="4AF0E45A" w14:textId="77777777" w:rsidR="00220FBF" w:rsidRPr="00220FBF" w:rsidRDefault="00220FBF" w:rsidP="00220FBF">
      <w:pPr>
        <w:ind w:left="568" w:hanging="284"/>
        <w:rPr>
          <w:rFonts w:eastAsia="SimSun"/>
          <w:highlight w:val="lightGray"/>
        </w:rPr>
      </w:pPr>
      <w:r w:rsidRPr="00220FBF">
        <w:rPr>
          <w:rFonts w:eastAsia="SimSun"/>
          <w:highlight w:val="lightGray"/>
        </w:rPr>
        <w:t>-</w:t>
      </w:r>
      <w:r w:rsidRPr="00220FBF">
        <w:rPr>
          <w:rFonts w:eastAsia="SimSun"/>
          <w:highlight w:val="lightGray"/>
        </w:rPr>
        <w:tab/>
        <w:t>SS-SINR related side conditions given in clauses 10.1.12 and 10.1.13 for FR1 and FR2, respectively, for a corresponding Band,</w:t>
      </w:r>
    </w:p>
    <w:p w14:paraId="16753D92" w14:textId="77777777" w:rsidR="00220FBF" w:rsidRPr="00220FBF" w:rsidRDefault="00220FBF" w:rsidP="00220FBF">
      <w:pPr>
        <w:ind w:left="568" w:hanging="284"/>
        <w:rPr>
          <w:rFonts w:eastAsia="SimSun" w:cs="v4.2.0"/>
        </w:rPr>
      </w:pPr>
      <w:r w:rsidRPr="00220FBF">
        <w:rPr>
          <w:rFonts w:eastAsia="SimSun"/>
          <w:highlight w:val="green"/>
        </w:rPr>
        <w:t>-</w:t>
      </w:r>
      <w:r w:rsidRPr="00220FBF">
        <w:rPr>
          <w:rFonts w:eastAsia="SimSun"/>
          <w:highlight w:val="green"/>
        </w:rPr>
        <w:tab/>
        <w:t xml:space="preserve">SSB_RP and SSB </w:t>
      </w:r>
      <w:r w:rsidRPr="00220FBF">
        <w:rPr>
          <w:rFonts w:eastAsia="SimSun"/>
          <w:highlight w:val="green"/>
          <w:lang w:val="en-US"/>
        </w:rPr>
        <w:t>Ês/Iot</w:t>
      </w:r>
      <w:r w:rsidRPr="00220FBF">
        <w:rPr>
          <w:rFonts w:eastAsia="SimSun"/>
          <w:highlight w:val="green"/>
        </w:rPr>
        <w:t xml:space="preserve"> according to Annex B.2.2 for a corresponding Band.</w:t>
      </w:r>
    </w:p>
    <w:bookmarkEnd w:id="23"/>
    <w:p w14:paraId="2AC7BA98" w14:textId="77777777" w:rsidR="001E1B2D" w:rsidRPr="00DD3199" w:rsidRDefault="001E1B2D" w:rsidP="001E1B2D">
      <w:pPr>
        <w:ind w:left="568" w:hanging="284"/>
        <w:rPr>
          <w:rFonts w:cs="v4.2.0"/>
        </w:rPr>
      </w:pPr>
    </w:p>
    <w:p w14:paraId="4B4E27AB" w14:textId="77777777" w:rsidR="001E1B2D" w:rsidRPr="00C91C07" w:rsidRDefault="001E1B2D" w:rsidP="001E1B2D">
      <w:pPr>
        <w:jc w:val="both"/>
      </w:pPr>
      <w:r>
        <w:rPr>
          <w:rFonts w:ascii="Arial" w:hAnsi="Arial" w:cs="Arial"/>
        </w:rPr>
        <w:t>The</w:t>
      </w:r>
      <w:r w:rsidRPr="002B4F56">
        <w:rPr>
          <w:rFonts w:ascii="Arial" w:hAnsi="Arial" w:cs="Arial"/>
        </w:rPr>
        <w:t xml:space="preserve"> </w:t>
      </w:r>
      <w:r>
        <w:rPr>
          <w:rFonts w:ascii="Arial" w:hAnsi="Arial" w:cs="Arial"/>
        </w:rPr>
        <w:t>s</w:t>
      </w:r>
      <w:r w:rsidRPr="002B4F56">
        <w:rPr>
          <w:rFonts w:ascii="Arial" w:hAnsi="Arial" w:cs="Arial"/>
        </w:rPr>
        <w:t>ide conditions mentioned above refer to Annex B.2</w:t>
      </w:r>
      <w:r w:rsidR="00E93C86">
        <w:rPr>
          <w:rFonts w:ascii="Arial" w:hAnsi="Arial" w:cs="Arial"/>
        </w:rPr>
        <w:t>.</w:t>
      </w:r>
      <w:r w:rsidR="00762032">
        <w:rPr>
          <w:rFonts w:ascii="Arial" w:hAnsi="Arial" w:cs="Arial"/>
        </w:rPr>
        <w:t>2</w:t>
      </w:r>
      <w:r>
        <w:rPr>
          <w:rFonts w:ascii="Arial" w:hAnsi="Arial" w:cs="Arial"/>
        </w:rPr>
        <w:t>, which is already considered</w:t>
      </w:r>
      <w:r w:rsidRPr="002B4F56">
        <w:rPr>
          <w:rFonts w:ascii="Arial" w:hAnsi="Arial" w:cs="Arial"/>
        </w:rPr>
        <w:t>.</w:t>
      </w:r>
    </w:p>
    <w:p w14:paraId="432A7919" w14:textId="5C87C73D" w:rsidR="00EE1B44" w:rsidRDefault="00EE1B44" w:rsidP="00EE1B44">
      <w:pPr>
        <w:jc w:val="both"/>
        <w:rPr>
          <w:rFonts w:ascii="Arial" w:hAnsi="Arial" w:cs="Arial"/>
        </w:rPr>
      </w:pPr>
      <w:r>
        <w:rPr>
          <w:rFonts w:ascii="Arial" w:hAnsi="Arial" w:cs="Arial"/>
        </w:rPr>
        <w:t>During T2, the UE shall be able to perform intra-frequency L1-RSRP measurements on Cell 2. The Cell 2 needs to be considered as known and the SSB resource configured for L1-RSRP measurements is measurable so that the requirement of intra- frequency L1-RSRP measurement can apply. The conditions are defined in TS 38.133 9.14.2.</w:t>
      </w:r>
    </w:p>
    <w:p w14:paraId="661DF26B" w14:textId="77777777" w:rsidR="00EE1B44" w:rsidRDefault="00EE1B44" w:rsidP="00EE1B44">
      <w:pPr>
        <w:jc w:val="both"/>
        <w:rPr>
          <w:rFonts w:ascii="Arial" w:hAnsi="Arial" w:cs="Arial"/>
          <w:sz w:val="22"/>
          <w:szCs w:val="22"/>
        </w:rPr>
      </w:pPr>
      <w:r>
        <w:rPr>
          <w:rFonts w:ascii="Arial" w:hAnsi="Arial" w:cs="Arial"/>
          <w:sz w:val="22"/>
          <w:szCs w:val="22"/>
        </w:rPr>
        <w:t xml:space="preserve">&lt;&lt; Extracts from TS </w:t>
      </w:r>
      <w:r>
        <w:rPr>
          <w:rFonts w:ascii="Arial" w:hAnsi="Arial" w:cs="Arial"/>
          <w:sz w:val="22"/>
          <w:szCs w:val="22"/>
          <w:highlight w:val="red"/>
        </w:rPr>
        <w:t>38.133 v18.9.0</w:t>
      </w:r>
      <w:r>
        <w:rPr>
          <w:rFonts w:ascii="Arial" w:hAnsi="Arial" w:cs="Arial"/>
          <w:sz w:val="22"/>
          <w:szCs w:val="22"/>
        </w:rPr>
        <w:t xml:space="preserve"> &gt;&gt;</w:t>
      </w:r>
    </w:p>
    <w:p w14:paraId="57A12612" w14:textId="77777777" w:rsidR="00C77FF9" w:rsidRPr="00C77FF9" w:rsidRDefault="00C77FF9" w:rsidP="00C77FF9">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C77FF9">
        <w:rPr>
          <w:rFonts w:ascii="Arial" w:eastAsia="Times New Roman" w:hAnsi="Arial"/>
          <w:sz w:val="28"/>
          <w:shd w:val="pct15" w:color="auto" w:fill="FFFFFF"/>
        </w:rPr>
        <w:t>9.14.2</w:t>
      </w:r>
      <w:r w:rsidRPr="00C77FF9">
        <w:rPr>
          <w:rFonts w:ascii="Arial" w:eastAsia="Times New Roman" w:hAnsi="Arial"/>
          <w:sz w:val="28"/>
          <w:shd w:val="pct15" w:color="auto" w:fill="FFFFFF"/>
        </w:rPr>
        <w:tab/>
        <w:t>Requirements Applicability</w:t>
      </w:r>
    </w:p>
    <w:p w14:paraId="5C3E60E5" w14:textId="77777777" w:rsidR="00C77FF9" w:rsidRPr="00C77FF9" w:rsidRDefault="00C77FF9" w:rsidP="00C77FF9">
      <w:pPr>
        <w:overflowPunct w:val="0"/>
        <w:autoSpaceDE w:val="0"/>
        <w:autoSpaceDN w:val="0"/>
        <w:adjustRightInd w:val="0"/>
        <w:rPr>
          <w:rFonts w:eastAsia="Times New Roman"/>
          <w:shd w:val="pct15" w:color="auto" w:fill="FFFFFF"/>
        </w:rPr>
      </w:pPr>
      <w:r w:rsidRPr="00C77FF9">
        <w:rPr>
          <w:rFonts w:eastAsia="Times New Roman"/>
          <w:shd w:val="pct15" w:color="auto" w:fill="FFFFFF"/>
        </w:rPr>
        <w:t>The requirements in the clause 9.14 are applicable to FR1 and FR2-1 for LTM.</w:t>
      </w:r>
    </w:p>
    <w:p w14:paraId="601821A8"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The requirements in clause 9.14 apply, provided for the SSB from the neighbor cell configured for intra-frequency L1-RSRP measurement, the following conditions are met:</w:t>
      </w:r>
    </w:p>
    <w:p w14:paraId="18D01C86"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The cell is known</w:t>
      </w:r>
    </w:p>
    <w:p w14:paraId="02E30924"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The SSB configured for intra-frequency L1-RSRP measurement is on the same carrier frequency of SSB configured for L3 intra-frequency measurement.</w:t>
      </w:r>
    </w:p>
    <w:p w14:paraId="5AE24FFE"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The SSB resources configured for L1-RSRP measurements are measurable.</w:t>
      </w:r>
    </w:p>
    <w:p w14:paraId="372399AB" w14:textId="77777777" w:rsidR="00C77FF9" w:rsidRPr="00C77FF9" w:rsidRDefault="00C77FF9" w:rsidP="00C77FF9">
      <w:pPr>
        <w:overflowPunct w:val="0"/>
        <w:autoSpaceDE w:val="0"/>
        <w:autoSpaceDN w:val="0"/>
        <w:adjustRightInd w:val="0"/>
        <w:rPr>
          <w:rFonts w:eastAsia="Times New Roman"/>
          <w:shd w:val="pct15" w:color="auto" w:fill="FFFFFF"/>
        </w:rPr>
      </w:pPr>
      <w:r w:rsidRPr="00C77FF9">
        <w:rPr>
          <w:rFonts w:eastAsia="Times New Roman"/>
          <w:shd w:val="pct15" w:color="auto" w:fill="FFFFFF"/>
        </w:rPr>
        <w:t xml:space="preserve">An SSB resource configured for L1-RSRP for neighbor cell shall be considered measurable when for each relevant SSB the following conditions are met: </w:t>
      </w:r>
    </w:p>
    <w:p w14:paraId="6BCB1028" w14:textId="77777777" w:rsidR="00C77FF9" w:rsidRPr="00C77FF9" w:rsidRDefault="00C77FF9" w:rsidP="00C77FF9">
      <w:pPr>
        <w:overflowPunct w:val="0"/>
        <w:autoSpaceDE w:val="0"/>
        <w:autoSpaceDN w:val="0"/>
        <w:adjustRightInd w:val="0"/>
        <w:ind w:left="568" w:hanging="284"/>
        <w:rPr>
          <w:rFonts w:eastAsia="Times New Roman"/>
          <w:highlight w:val="yellow"/>
          <w:shd w:val="pct15" w:color="auto" w:fill="FFFFFF"/>
          <w:lang w:val="de-DE"/>
        </w:rPr>
      </w:pPr>
      <w:r w:rsidRPr="00C77FF9">
        <w:rPr>
          <w:rFonts w:eastAsia="Times New Roman"/>
          <w:highlight w:val="yellow"/>
          <w:shd w:val="pct15" w:color="auto" w:fill="FFFFFF"/>
          <w:lang w:val="de-DE"/>
        </w:rPr>
        <w:t>-</w:t>
      </w:r>
      <w:r w:rsidRPr="00C77FF9">
        <w:rPr>
          <w:rFonts w:eastAsia="Times New Roman"/>
          <w:highlight w:val="yellow"/>
          <w:shd w:val="pct15" w:color="auto" w:fill="FFFFFF"/>
          <w:lang w:val="de-DE"/>
        </w:rPr>
        <w:tab/>
        <w:t xml:space="preserve">L1-RSRP related side conditions given in clause 10.1.19D for FR1 and 10.1.20A for FR2-1, respectively, for a corresponding band, </w:t>
      </w:r>
    </w:p>
    <w:p w14:paraId="6837C2F8"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highlight w:val="yellow"/>
          <w:shd w:val="pct15" w:color="auto" w:fill="FFFFFF"/>
          <w:lang w:val="de-DE"/>
        </w:rPr>
        <w:t>-</w:t>
      </w:r>
      <w:r w:rsidRPr="00C77FF9">
        <w:rPr>
          <w:rFonts w:eastAsia="Times New Roman"/>
          <w:highlight w:val="yellow"/>
          <w:shd w:val="pct15" w:color="auto" w:fill="FFFFFF"/>
          <w:lang w:val="de-DE"/>
        </w:rPr>
        <w:tab/>
        <w:t>SSB_RP and SSB Ês/Iot according to annex B.2.4.1 for a corresponding band.</w:t>
      </w:r>
      <w:r w:rsidRPr="00C77FF9">
        <w:rPr>
          <w:rFonts w:eastAsia="Times New Roman"/>
          <w:shd w:val="pct15" w:color="auto" w:fill="FFFFFF"/>
          <w:lang w:val="de-DE"/>
        </w:rPr>
        <w:t xml:space="preserve"> </w:t>
      </w:r>
    </w:p>
    <w:p w14:paraId="3E3F886C" w14:textId="77777777" w:rsidR="00C77FF9" w:rsidRPr="00C77FF9" w:rsidRDefault="00C77FF9" w:rsidP="00C77FF9">
      <w:pPr>
        <w:overflowPunct w:val="0"/>
        <w:autoSpaceDE w:val="0"/>
        <w:autoSpaceDN w:val="0"/>
        <w:adjustRightInd w:val="0"/>
        <w:rPr>
          <w:rFonts w:eastAsia="Times New Roman"/>
          <w:shd w:val="pct15" w:color="auto" w:fill="FFFFFF"/>
        </w:rPr>
      </w:pPr>
      <w:r w:rsidRPr="00C77FF9">
        <w:rPr>
          <w:rFonts w:eastAsia="Times New Roman"/>
          <w:shd w:val="pct15" w:color="auto" w:fill="FFFFFF"/>
        </w:rPr>
        <w:t>The cell is considered as known if the following conditions are met in this requirement:</w:t>
      </w:r>
    </w:p>
    <w:p w14:paraId="26617964"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The UE has performed L3 measurement on the target cell during the last 5 seconds, and</w:t>
      </w:r>
    </w:p>
    <w:p w14:paraId="047AC939"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highlight w:val="yellow"/>
          <w:shd w:val="pct15" w:color="auto" w:fill="FFFFFF"/>
          <w:lang w:val="de-DE"/>
        </w:rPr>
        <w:lastRenderedPageBreak/>
        <w:t>-</w:t>
      </w:r>
      <w:r w:rsidRPr="00C77FF9">
        <w:rPr>
          <w:rFonts w:eastAsia="Times New Roman"/>
          <w:highlight w:val="yellow"/>
          <w:shd w:val="pct15" w:color="auto" w:fill="FFFFFF"/>
          <w:lang w:val="de-DE"/>
        </w:rPr>
        <w:tab/>
        <w:t>The SSB from the target cell configured for L1 measurement remains detectable according to the cell identification requirements specified in clause 9.2.ment remains detectable according to the cell identification requirements specified in clause 9.2.</w:t>
      </w:r>
    </w:p>
    <w:p w14:paraId="758645A7" w14:textId="77777777" w:rsidR="00C77FF9" w:rsidRPr="00C77FF9" w:rsidRDefault="00C77FF9" w:rsidP="00C77FF9">
      <w:pPr>
        <w:overflowPunct w:val="0"/>
        <w:autoSpaceDE w:val="0"/>
        <w:autoSpaceDN w:val="0"/>
        <w:adjustRightInd w:val="0"/>
        <w:rPr>
          <w:rFonts w:eastAsia="Times New Roman"/>
          <w:shd w:val="pct15" w:color="auto" w:fill="FFFFFF"/>
        </w:rPr>
      </w:pPr>
      <w:r w:rsidRPr="00C77FF9">
        <w:rPr>
          <w:rFonts w:eastAsia="Times New Roman"/>
          <w:shd w:val="pct15" w:color="auto" w:fill="FFFFFF"/>
        </w:rPr>
        <w:t>Otherwise, the cell is unknown.</w:t>
      </w:r>
    </w:p>
    <w:p w14:paraId="6454BB58" w14:textId="77777777" w:rsidR="00EE1B44" w:rsidRDefault="00EE1B44" w:rsidP="00EE1B44">
      <w:pPr>
        <w:jc w:val="both"/>
        <w:rPr>
          <w:rFonts w:ascii="Arial" w:hAnsi="Arial" w:cs="Arial"/>
          <w:sz w:val="22"/>
          <w:szCs w:val="22"/>
        </w:rPr>
      </w:pPr>
      <w:r>
        <w:rPr>
          <w:rFonts w:ascii="Arial" w:hAnsi="Arial" w:cs="Arial"/>
          <w:sz w:val="22"/>
          <w:szCs w:val="22"/>
        </w:rPr>
        <w:t>&lt;&lt; clauses skipped &gt;&gt;</w:t>
      </w:r>
    </w:p>
    <w:p w14:paraId="4B90DA0C" w14:textId="56517594" w:rsidR="00C77FF9" w:rsidRPr="00C77FF9" w:rsidRDefault="00C77FF9" w:rsidP="00C77FF9">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C77FF9">
        <w:rPr>
          <w:rFonts w:ascii="Arial" w:eastAsia="Times New Roman" w:hAnsi="Arial"/>
          <w:sz w:val="28"/>
          <w:shd w:val="pct15" w:color="auto" w:fill="FFFFFF"/>
        </w:rPr>
        <w:t>10.1.20A</w:t>
      </w:r>
      <w:r w:rsidRPr="00C77FF9">
        <w:rPr>
          <w:rFonts w:ascii="Arial" w:eastAsia="Times New Roman" w:hAnsi="Arial"/>
          <w:sz w:val="28"/>
          <w:shd w:val="pct15" w:color="auto" w:fill="FFFFFF"/>
        </w:rPr>
        <w:tab/>
      </w:r>
      <w:r w:rsidRPr="00C77FF9">
        <w:rPr>
          <w:rFonts w:ascii="Arial" w:eastAsia="Times New Roman" w:hAnsi="Arial"/>
          <w:sz w:val="28"/>
          <w:shd w:val="pct15" w:color="auto" w:fill="FFFFFF"/>
        </w:rPr>
        <w:tab/>
      </w:r>
      <w:r w:rsidRPr="00C77FF9">
        <w:rPr>
          <w:rFonts w:ascii="Arial" w:eastAsia="Times New Roman" w:hAnsi="Arial"/>
          <w:sz w:val="28"/>
          <w:shd w:val="pct15" w:color="auto" w:fill="FFFFFF"/>
          <w:lang w:eastAsia="zh-CN"/>
        </w:rPr>
        <w:t xml:space="preserve">LTM </w:t>
      </w:r>
      <w:r w:rsidRPr="00C77FF9">
        <w:rPr>
          <w:rFonts w:ascii="Arial" w:eastAsia="Times New Roman" w:hAnsi="Arial"/>
          <w:color w:val="000000"/>
          <w:sz w:val="28"/>
          <w:shd w:val="pct15" w:color="auto" w:fill="FFFFFF"/>
        </w:rPr>
        <w:t>Intra-frequency L1-RSRP accuracy requirements for FR2</w:t>
      </w:r>
    </w:p>
    <w:p w14:paraId="0F09C8B1" w14:textId="77777777" w:rsidR="00C77FF9" w:rsidRPr="00C77FF9" w:rsidRDefault="00C77FF9" w:rsidP="00C77FF9">
      <w:pPr>
        <w:keepNext/>
        <w:keepLines/>
        <w:overflowPunct w:val="0"/>
        <w:autoSpaceDE w:val="0"/>
        <w:autoSpaceDN w:val="0"/>
        <w:adjustRightInd w:val="0"/>
        <w:spacing w:before="120"/>
        <w:ind w:left="1418" w:hanging="1418"/>
        <w:outlineLvl w:val="3"/>
        <w:rPr>
          <w:rFonts w:ascii="Arial" w:eastAsia="Times New Roman" w:hAnsi="Arial"/>
          <w:sz w:val="24"/>
          <w:shd w:val="pct15" w:color="auto" w:fill="FFFFFF"/>
        </w:rPr>
      </w:pPr>
      <w:r w:rsidRPr="00C77FF9">
        <w:rPr>
          <w:rFonts w:ascii="Arial" w:eastAsia="Times New Roman" w:hAnsi="Arial"/>
          <w:sz w:val="24"/>
          <w:shd w:val="pct15" w:color="auto" w:fill="FFFFFF"/>
        </w:rPr>
        <w:t>10.1.20A.1</w:t>
      </w:r>
      <w:r w:rsidRPr="00C77FF9">
        <w:rPr>
          <w:rFonts w:ascii="Arial" w:eastAsia="Times New Roman" w:hAnsi="Arial"/>
          <w:sz w:val="24"/>
          <w:shd w:val="pct15" w:color="auto" w:fill="FFFFFF"/>
        </w:rPr>
        <w:tab/>
        <w:t>SSB based</w:t>
      </w:r>
      <w:r w:rsidRPr="00C77FF9">
        <w:rPr>
          <w:rFonts w:ascii="Arial" w:eastAsia="Times New Roman" w:hAnsi="Arial"/>
          <w:sz w:val="24"/>
          <w:shd w:val="pct15" w:color="auto" w:fill="FFFFFF"/>
          <w:lang w:eastAsia="zh-CN"/>
        </w:rPr>
        <w:t xml:space="preserve"> intra-frequency</w:t>
      </w:r>
      <w:r w:rsidRPr="00C77FF9">
        <w:rPr>
          <w:rFonts w:ascii="Arial" w:eastAsia="Times New Roman" w:hAnsi="Arial"/>
          <w:sz w:val="24"/>
          <w:shd w:val="pct15" w:color="auto" w:fill="FFFFFF"/>
        </w:rPr>
        <w:t xml:space="preserve"> L1-RSRP accuracy requirements</w:t>
      </w:r>
    </w:p>
    <w:p w14:paraId="0564E8F9" w14:textId="77777777" w:rsidR="00C77FF9" w:rsidRPr="00C77FF9" w:rsidRDefault="00C77FF9" w:rsidP="00C77FF9">
      <w:pPr>
        <w:keepNext/>
        <w:keepLines/>
        <w:overflowPunct w:val="0"/>
        <w:autoSpaceDE w:val="0"/>
        <w:autoSpaceDN w:val="0"/>
        <w:adjustRightInd w:val="0"/>
        <w:spacing w:before="120"/>
        <w:ind w:left="1701" w:hanging="1701"/>
        <w:outlineLvl w:val="4"/>
        <w:rPr>
          <w:rFonts w:ascii="Arial" w:eastAsia="Times New Roman" w:hAnsi="Arial"/>
          <w:sz w:val="22"/>
          <w:shd w:val="pct15" w:color="auto" w:fill="FFFFFF"/>
        </w:rPr>
      </w:pPr>
      <w:r w:rsidRPr="00C77FF9">
        <w:rPr>
          <w:rFonts w:ascii="Arial" w:eastAsia="Times New Roman" w:hAnsi="Arial"/>
          <w:sz w:val="22"/>
          <w:shd w:val="pct15" w:color="auto" w:fill="FFFFFF"/>
        </w:rPr>
        <w:t>10.1.20A.1.1</w:t>
      </w:r>
      <w:r w:rsidRPr="00C77FF9">
        <w:rPr>
          <w:rFonts w:ascii="Arial" w:eastAsia="Times New Roman" w:hAnsi="Arial"/>
          <w:sz w:val="22"/>
          <w:shd w:val="pct15" w:color="auto" w:fill="FFFFFF"/>
        </w:rPr>
        <w:tab/>
        <w:t>Absolute Accuracy</w:t>
      </w:r>
    </w:p>
    <w:p w14:paraId="0B4A548E" w14:textId="77777777" w:rsidR="00C77FF9" w:rsidRPr="00C77FF9" w:rsidRDefault="00C77FF9" w:rsidP="00C77FF9">
      <w:pPr>
        <w:overflowPunct w:val="0"/>
        <w:autoSpaceDE w:val="0"/>
        <w:autoSpaceDN w:val="0"/>
        <w:adjustRightInd w:val="0"/>
        <w:rPr>
          <w:rFonts w:eastAsia="Times New Roman"/>
          <w:shd w:val="pct15" w:color="auto" w:fill="FFFFFF"/>
        </w:rPr>
      </w:pPr>
      <w:r w:rsidRPr="00C77FF9">
        <w:rPr>
          <w:rFonts w:eastAsia="Times New Roman" w:cs="v4.2.0"/>
          <w:shd w:val="pct15" w:color="auto" w:fill="FFFFFF"/>
        </w:rPr>
        <w:t xml:space="preserve">Unless otherwise specified, the requirements for absolute accuracy of </w:t>
      </w:r>
      <w:r w:rsidRPr="00C77FF9">
        <w:rPr>
          <w:rFonts w:eastAsia="Times New Roman" w:cs="v4.2.0"/>
          <w:shd w:val="pct15" w:color="auto" w:fill="FFFFFF"/>
          <w:lang w:eastAsia="zh-CN"/>
        </w:rPr>
        <w:t>SSB based intra-frequency L1-</w:t>
      </w:r>
      <w:r w:rsidRPr="00C77FF9">
        <w:rPr>
          <w:rFonts w:eastAsia="Times New Roman" w:cs="v4.2.0"/>
          <w:shd w:val="pct15" w:color="auto" w:fill="FFFFFF"/>
        </w:rPr>
        <w:t>RSRP in this clause apply to all SSBs of candidate neighbour cell</w:t>
      </w:r>
      <w:r w:rsidRPr="00C77FF9">
        <w:rPr>
          <w:rFonts w:eastAsia="Times New Roman" w:cs="v4.2.0"/>
          <w:shd w:val="pct15" w:color="auto" w:fill="FFFFFF"/>
          <w:lang w:eastAsia="zh-CN"/>
        </w:rPr>
        <w:t>(</w:t>
      </w:r>
      <w:r w:rsidRPr="00C77FF9">
        <w:rPr>
          <w:rFonts w:eastAsia="Times New Roman" w:cs="v4.2.0"/>
          <w:shd w:val="pct15" w:color="auto" w:fill="FFFFFF"/>
        </w:rPr>
        <w:t>s</w:t>
      </w:r>
      <w:r w:rsidRPr="00C77FF9">
        <w:rPr>
          <w:rFonts w:eastAsia="Times New Roman" w:cs="v4.2.0"/>
          <w:shd w:val="pct15" w:color="auto" w:fill="FFFFFF"/>
          <w:lang w:eastAsia="zh-CN"/>
        </w:rPr>
        <w:t>)</w:t>
      </w:r>
      <w:r w:rsidRPr="00C77FF9">
        <w:rPr>
          <w:rFonts w:eastAsia="Times New Roman" w:cs="v4.2.0"/>
          <w:shd w:val="pct15" w:color="auto" w:fill="FFFFFF"/>
        </w:rPr>
        <w:t xml:space="preserve"> on the same frequency as that of the serving cell in FR2.</w:t>
      </w:r>
    </w:p>
    <w:p w14:paraId="3D9A72A0" w14:textId="77777777" w:rsidR="00C77FF9" w:rsidRPr="00C77FF9" w:rsidRDefault="00C77FF9" w:rsidP="00C77FF9">
      <w:pPr>
        <w:overflowPunct w:val="0"/>
        <w:autoSpaceDE w:val="0"/>
        <w:autoSpaceDN w:val="0"/>
        <w:adjustRightInd w:val="0"/>
        <w:rPr>
          <w:rFonts w:eastAsia="Times New Roman" w:cs="v4.2.0"/>
          <w:shd w:val="pct15" w:color="auto" w:fill="FFFFFF"/>
        </w:rPr>
      </w:pPr>
      <w:r w:rsidRPr="00C77FF9">
        <w:rPr>
          <w:rFonts w:eastAsia="Times New Roman" w:cs="v4.2.0"/>
          <w:shd w:val="pct15" w:color="auto" w:fill="FFFFFF"/>
        </w:rPr>
        <w:t xml:space="preserve">The accuracy requirements in table </w:t>
      </w:r>
      <w:r w:rsidRPr="00C77FF9">
        <w:rPr>
          <w:rFonts w:eastAsia="Times New Roman" w:cs="v4.2.0"/>
          <w:shd w:val="pct15" w:color="auto" w:fill="FFFFFF"/>
          <w:lang w:eastAsia="zh-CN"/>
        </w:rPr>
        <w:t>10.1.20A.1.1</w:t>
      </w:r>
      <w:r w:rsidRPr="00C77FF9">
        <w:rPr>
          <w:rFonts w:eastAsia="Times New Roman" w:cs="v4.2.0"/>
          <w:shd w:val="pct15" w:color="auto" w:fill="FFFFFF"/>
        </w:rPr>
        <w:t>-1 are valid under the following conditions:</w:t>
      </w:r>
    </w:p>
    <w:p w14:paraId="692C2FF3"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Conditions defined in clause 7.3 of TS 38.101-2 [19] for reference sensitivity are fulfilled.</w:t>
      </w:r>
    </w:p>
    <w:p w14:paraId="5F387696"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highlight w:val="green"/>
          <w:shd w:val="pct15" w:color="auto" w:fill="FFFFFF"/>
          <w:lang w:val="de-DE"/>
        </w:rPr>
        <w:t>-</w:t>
      </w:r>
      <w:r w:rsidRPr="00C77FF9">
        <w:rPr>
          <w:rFonts w:eastAsia="Times New Roman"/>
          <w:highlight w:val="green"/>
          <w:shd w:val="pct15" w:color="auto" w:fill="FFFFFF"/>
          <w:lang w:val="de-DE"/>
        </w:rPr>
        <w:tab/>
        <w:t xml:space="preserve">Conditions for L1-RSRP measurements are fulfilled according to annex B.2.4.1 for a corresponding Band </w:t>
      </w:r>
      <w:r w:rsidRPr="00C77FF9">
        <w:rPr>
          <w:rFonts w:eastAsia="新細明體"/>
          <w:highlight w:val="green"/>
          <w:shd w:val="pct15" w:color="auto" w:fill="FFFFFF"/>
          <w:lang w:val="de-DE"/>
        </w:rPr>
        <w:t>for each relevant SSB</w:t>
      </w:r>
      <w:r w:rsidRPr="00C77FF9">
        <w:rPr>
          <w:rFonts w:eastAsia="Times New Roman"/>
          <w:highlight w:val="green"/>
          <w:shd w:val="pct15" w:color="auto" w:fill="FFFFFF"/>
          <w:lang w:val="de-DE"/>
        </w:rPr>
        <w:t>.</w:t>
      </w:r>
    </w:p>
    <w:p w14:paraId="142A3542"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 xml:space="preserve">The measured signals are in the directions covered by the percentile EIS spherical coverage of the UE, defined in </w:t>
      </w:r>
      <w:r w:rsidRPr="00C77FF9">
        <w:rPr>
          <w:rFonts w:eastAsia="Times New Roman" w:cs="Arial"/>
          <w:shd w:val="pct15" w:color="auto" w:fill="FFFFFF"/>
          <w:lang w:val="de-DE"/>
        </w:rPr>
        <w:t>clause 7.3.4 of TS 38.101-2 [19]</w:t>
      </w:r>
      <w:r w:rsidRPr="00C77FF9">
        <w:rPr>
          <w:rFonts w:eastAsia="Times New Roman"/>
          <w:shd w:val="pct15" w:color="auto" w:fill="FFFFFF"/>
          <w:lang w:val="de-DE"/>
        </w:rPr>
        <w:t>.</w:t>
      </w:r>
    </w:p>
    <w:p w14:paraId="3249D382" w14:textId="77777777" w:rsidR="00C77FF9" w:rsidRPr="00C77FF9" w:rsidRDefault="00C77FF9" w:rsidP="00C77FF9">
      <w:pPr>
        <w:keepNext/>
        <w:keepLines/>
        <w:overflowPunct w:val="0"/>
        <w:autoSpaceDE w:val="0"/>
        <w:autoSpaceDN w:val="0"/>
        <w:adjustRightInd w:val="0"/>
        <w:spacing w:before="60"/>
        <w:jc w:val="center"/>
        <w:rPr>
          <w:rFonts w:ascii="Arial" w:eastAsia="Times New Roman" w:hAnsi="Arial" w:cs="Arial"/>
          <w:b/>
          <w:shd w:val="pct15" w:color="auto" w:fill="FFFFFF"/>
          <w:lang w:val="de-DE"/>
        </w:rPr>
      </w:pPr>
      <w:r w:rsidRPr="00C77FF9">
        <w:rPr>
          <w:rFonts w:ascii="Arial" w:eastAsia="Times New Roman" w:hAnsi="Arial" w:cs="Arial"/>
          <w:b/>
          <w:shd w:val="pct15" w:color="auto" w:fill="FFFFFF"/>
          <w:lang w:val="de-DE"/>
        </w:rPr>
        <w:t>Table 10.1.20A.1.1-1: SSB based</w:t>
      </w:r>
      <w:r w:rsidRPr="00C77FF9">
        <w:rPr>
          <w:rFonts w:ascii="Arial" w:eastAsia="Times New Roman" w:hAnsi="Arial" w:cs="Arial"/>
          <w:b/>
          <w:shd w:val="pct15" w:color="auto" w:fill="FFFFFF"/>
          <w:lang w:val="de-DE" w:eastAsia="zh-CN"/>
        </w:rPr>
        <w:t xml:space="preserve"> </w:t>
      </w:r>
      <w:r w:rsidRPr="00C77FF9">
        <w:rPr>
          <w:rFonts w:ascii="Arial" w:eastAsia="Times New Roman" w:hAnsi="Arial" w:cs="Arial"/>
          <w:b/>
          <w:shd w:val="pct15" w:color="auto" w:fill="FFFFFF"/>
          <w:lang w:val="de-DE"/>
        </w:rPr>
        <w:t>L1-RSRP absolute accuracy in FR2</w:t>
      </w:r>
    </w:p>
    <w:tbl>
      <w:tblPr>
        <w:tblW w:w="5000" w:type="pct"/>
        <w:jc w:val="center"/>
        <w:tblCellMar>
          <w:left w:w="28" w:type="dxa"/>
        </w:tblCellMar>
        <w:tblLook w:val="04A0" w:firstRow="1" w:lastRow="0" w:firstColumn="1" w:lastColumn="0" w:noHBand="0" w:noVBand="1"/>
      </w:tblPr>
      <w:tblGrid>
        <w:gridCol w:w="1192"/>
        <w:gridCol w:w="1191"/>
        <w:gridCol w:w="1189"/>
        <w:gridCol w:w="1197"/>
        <w:gridCol w:w="1197"/>
        <w:gridCol w:w="1692"/>
        <w:gridCol w:w="1692"/>
      </w:tblGrid>
      <w:tr w:rsidR="00C77FF9" w:rsidRPr="00C77FF9" w14:paraId="00A8687D" w14:textId="77777777" w:rsidTr="00C77FF9">
        <w:trPr>
          <w:jc w:val="center"/>
        </w:trPr>
        <w:tc>
          <w:tcPr>
            <w:tcW w:w="1274" w:type="pct"/>
            <w:gridSpan w:val="2"/>
            <w:tcBorders>
              <w:top w:val="single" w:sz="6" w:space="0" w:color="auto"/>
              <w:left w:val="single" w:sz="4" w:space="0" w:color="auto"/>
              <w:bottom w:val="nil"/>
              <w:right w:val="single" w:sz="6" w:space="0" w:color="auto"/>
            </w:tcBorders>
            <w:vAlign w:val="center"/>
            <w:hideMark/>
          </w:tcPr>
          <w:p w14:paraId="5543F459"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Accuracy</w:t>
            </w:r>
          </w:p>
        </w:tc>
        <w:tc>
          <w:tcPr>
            <w:tcW w:w="3726" w:type="pct"/>
            <w:gridSpan w:val="5"/>
            <w:tcBorders>
              <w:top w:val="single" w:sz="4" w:space="0" w:color="auto"/>
              <w:left w:val="single" w:sz="4" w:space="0" w:color="auto"/>
              <w:bottom w:val="nil"/>
              <w:right w:val="single" w:sz="4" w:space="0" w:color="auto"/>
            </w:tcBorders>
            <w:vAlign w:val="center"/>
            <w:hideMark/>
          </w:tcPr>
          <w:p w14:paraId="2B01D72B"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Conditions</w:t>
            </w:r>
          </w:p>
        </w:tc>
      </w:tr>
      <w:tr w:rsidR="00C77FF9" w:rsidRPr="00C77FF9" w14:paraId="4993CFFE" w14:textId="77777777" w:rsidTr="00C77FF9">
        <w:trPr>
          <w:jc w:val="center"/>
        </w:trPr>
        <w:tc>
          <w:tcPr>
            <w:tcW w:w="637" w:type="pct"/>
            <w:tcBorders>
              <w:top w:val="single" w:sz="6" w:space="0" w:color="auto"/>
              <w:left w:val="single" w:sz="4" w:space="0" w:color="auto"/>
              <w:bottom w:val="nil"/>
              <w:right w:val="single" w:sz="6" w:space="0" w:color="auto"/>
            </w:tcBorders>
            <w:vAlign w:val="center"/>
            <w:hideMark/>
          </w:tcPr>
          <w:p w14:paraId="57BD2B0C"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Normal condition</w:t>
            </w:r>
          </w:p>
        </w:tc>
        <w:tc>
          <w:tcPr>
            <w:tcW w:w="636" w:type="pct"/>
            <w:tcBorders>
              <w:top w:val="single" w:sz="6" w:space="0" w:color="auto"/>
              <w:left w:val="single" w:sz="6" w:space="0" w:color="auto"/>
              <w:bottom w:val="nil"/>
              <w:right w:val="single" w:sz="6" w:space="0" w:color="auto"/>
            </w:tcBorders>
            <w:vAlign w:val="center"/>
            <w:hideMark/>
          </w:tcPr>
          <w:p w14:paraId="0F294893"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Extreme condition</w:t>
            </w:r>
          </w:p>
        </w:tc>
        <w:tc>
          <w:tcPr>
            <w:tcW w:w="636" w:type="pct"/>
            <w:tcBorders>
              <w:top w:val="single" w:sz="4" w:space="0" w:color="auto"/>
              <w:left w:val="single" w:sz="4" w:space="0" w:color="auto"/>
              <w:bottom w:val="nil"/>
              <w:right w:val="single" w:sz="4" w:space="0" w:color="auto"/>
            </w:tcBorders>
            <w:hideMark/>
          </w:tcPr>
          <w:p w14:paraId="3DD1ECD8"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SSB Ês/Iot</w:t>
            </w:r>
          </w:p>
        </w:tc>
        <w:tc>
          <w:tcPr>
            <w:tcW w:w="3090" w:type="pct"/>
            <w:gridSpan w:val="4"/>
            <w:tcBorders>
              <w:top w:val="single" w:sz="4" w:space="0" w:color="auto"/>
              <w:left w:val="single" w:sz="4" w:space="0" w:color="auto"/>
              <w:bottom w:val="single" w:sz="6" w:space="0" w:color="auto"/>
              <w:right w:val="single" w:sz="4" w:space="0" w:color="auto"/>
            </w:tcBorders>
            <w:vAlign w:val="center"/>
            <w:hideMark/>
          </w:tcPr>
          <w:p w14:paraId="3977F236"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Io</w:t>
            </w:r>
            <w:r w:rsidRPr="00C77FF9">
              <w:rPr>
                <w:rFonts w:ascii="Arial" w:eastAsia="Times New Roman" w:hAnsi="Arial" w:cs="Arial"/>
                <w:b/>
                <w:sz w:val="18"/>
                <w:shd w:val="pct15" w:color="auto" w:fill="FFFFFF"/>
                <w:vertAlign w:val="superscript"/>
                <w:lang w:val="de-DE"/>
              </w:rPr>
              <w:t xml:space="preserve"> Note 1</w:t>
            </w:r>
            <w:r w:rsidRPr="00C77FF9">
              <w:rPr>
                <w:rFonts w:ascii="Arial" w:eastAsia="Times New Roman" w:hAnsi="Arial" w:cs="Arial"/>
                <w:b/>
                <w:sz w:val="18"/>
                <w:shd w:val="pct15" w:color="auto" w:fill="FFFFFF"/>
                <w:lang w:val="de-DE"/>
              </w:rPr>
              <w:t xml:space="preserve"> range</w:t>
            </w:r>
          </w:p>
        </w:tc>
      </w:tr>
      <w:tr w:rsidR="00C77FF9" w:rsidRPr="00C77FF9" w14:paraId="2DF4AF0A" w14:textId="77777777" w:rsidTr="00C77FF9">
        <w:trPr>
          <w:jc w:val="center"/>
        </w:trPr>
        <w:tc>
          <w:tcPr>
            <w:tcW w:w="637" w:type="pct"/>
            <w:tcBorders>
              <w:top w:val="nil"/>
              <w:left w:val="single" w:sz="4" w:space="0" w:color="auto"/>
              <w:bottom w:val="single" w:sz="6" w:space="0" w:color="auto"/>
              <w:right w:val="single" w:sz="6" w:space="0" w:color="auto"/>
            </w:tcBorders>
            <w:vAlign w:val="center"/>
          </w:tcPr>
          <w:p w14:paraId="469F1CF6"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6126F377"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6" w:space="0" w:color="auto"/>
              <w:right w:val="single" w:sz="4" w:space="0" w:color="auto"/>
            </w:tcBorders>
            <w:vAlign w:val="center"/>
          </w:tcPr>
          <w:p w14:paraId="2E56FDDD"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2185" w:type="pct"/>
            <w:gridSpan w:val="3"/>
            <w:tcBorders>
              <w:top w:val="single" w:sz="4" w:space="0" w:color="auto"/>
              <w:left w:val="single" w:sz="4" w:space="0" w:color="auto"/>
              <w:bottom w:val="single" w:sz="6" w:space="0" w:color="auto"/>
              <w:right w:val="single" w:sz="6" w:space="0" w:color="auto"/>
            </w:tcBorders>
            <w:vAlign w:val="center"/>
            <w:hideMark/>
          </w:tcPr>
          <w:p w14:paraId="5A55D4C2"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Minimum Io</w:t>
            </w:r>
          </w:p>
        </w:tc>
        <w:tc>
          <w:tcPr>
            <w:tcW w:w="905" w:type="pct"/>
            <w:tcBorders>
              <w:top w:val="single" w:sz="4" w:space="0" w:color="auto"/>
              <w:left w:val="single" w:sz="6" w:space="0" w:color="auto"/>
              <w:bottom w:val="single" w:sz="6" w:space="0" w:color="auto"/>
              <w:right w:val="single" w:sz="4" w:space="0" w:color="auto"/>
            </w:tcBorders>
            <w:vAlign w:val="center"/>
            <w:hideMark/>
          </w:tcPr>
          <w:p w14:paraId="29D00FA3"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Maximum Io</w:t>
            </w:r>
          </w:p>
        </w:tc>
      </w:tr>
      <w:tr w:rsidR="00C77FF9" w:rsidRPr="00C77FF9" w14:paraId="4F6D76DC" w14:textId="77777777" w:rsidTr="00C77FF9">
        <w:trPr>
          <w:jc w:val="center"/>
        </w:trPr>
        <w:tc>
          <w:tcPr>
            <w:tcW w:w="637" w:type="pct"/>
            <w:tcBorders>
              <w:top w:val="single" w:sz="6" w:space="0" w:color="auto"/>
              <w:left w:val="single" w:sz="4" w:space="0" w:color="auto"/>
              <w:bottom w:val="nil"/>
              <w:right w:val="single" w:sz="6" w:space="0" w:color="auto"/>
            </w:tcBorders>
            <w:vAlign w:val="center"/>
            <w:hideMark/>
          </w:tcPr>
          <w:p w14:paraId="1EEBEFC5"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dB</w:t>
            </w:r>
          </w:p>
        </w:tc>
        <w:tc>
          <w:tcPr>
            <w:tcW w:w="636" w:type="pct"/>
            <w:tcBorders>
              <w:top w:val="single" w:sz="6" w:space="0" w:color="auto"/>
              <w:left w:val="single" w:sz="6" w:space="0" w:color="auto"/>
              <w:bottom w:val="nil"/>
              <w:right w:val="single" w:sz="6" w:space="0" w:color="auto"/>
            </w:tcBorders>
            <w:vAlign w:val="center"/>
            <w:hideMark/>
          </w:tcPr>
          <w:p w14:paraId="5C5A29F0"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dB</w:t>
            </w:r>
          </w:p>
        </w:tc>
        <w:tc>
          <w:tcPr>
            <w:tcW w:w="636" w:type="pct"/>
            <w:tcBorders>
              <w:top w:val="single" w:sz="6" w:space="0" w:color="auto"/>
              <w:left w:val="single" w:sz="4" w:space="0" w:color="auto"/>
              <w:bottom w:val="nil"/>
              <w:right w:val="single" w:sz="4" w:space="0" w:color="auto"/>
            </w:tcBorders>
            <w:vAlign w:val="center"/>
            <w:hideMark/>
          </w:tcPr>
          <w:p w14:paraId="0A07C012"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dB</w:t>
            </w:r>
          </w:p>
        </w:tc>
        <w:tc>
          <w:tcPr>
            <w:tcW w:w="1280" w:type="pct"/>
            <w:gridSpan w:val="2"/>
            <w:tcBorders>
              <w:top w:val="single" w:sz="6" w:space="0" w:color="auto"/>
              <w:left w:val="single" w:sz="4" w:space="0" w:color="auto"/>
              <w:bottom w:val="single" w:sz="6" w:space="0" w:color="auto"/>
              <w:right w:val="single" w:sz="6" w:space="0" w:color="auto"/>
            </w:tcBorders>
            <w:vAlign w:val="center"/>
            <w:hideMark/>
          </w:tcPr>
          <w:p w14:paraId="66602AE2"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C77FF9">
              <w:rPr>
                <w:rFonts w:ascii="Arial" w:eastAsia="Times New Roman" w:hAnsi="Arial" w:cs="Arial"/>
                <w:b/>
                <w:sz w:val="18"/>
                <w:shd w:val="pct15" w:color="auto" w:fill="FFFFFF"/>
                <w:lang w:val="de-DE"/>
              </w:rPr>
              <w:t>dBm / SCS</w:t>
            </w:r>
            <w:r w:rsidRPr="00C77FF9">
              <w:rPr>
                <w:rFonts w:ascii="Arial" w:eastAsia="Times New Roman" w:hAnsi="Arial" w:cs="Arial"/>
                <w:b/>
                <w:sz w:val="18"/>
                <w:shd w:val="pct15" w:color="auto" w:fill="FFFFFF"/>
                <w:vertAlign w:val="subscript"/>
                <w:lang w:val="de-DE"/>
              </w:rPr>
              <w:t>SSB</w:t>
            </w:r>
            <w:r w:rsidRPr="00C77FF9">
              <w:rPr>
                <w:rFonts w:ascii="Arial" w:eastAsia="Times New Roman" w:hAnsi="Arial" w:cs="Arial"/>
                <w:b/>
                <w:sz w:val="18"/>
                <w:shd w:val="pct15" w:color="auto" w:fill="FFFFFF"/>
                <w:vertAlign w:val="superscript"/>
                <w:lang w:val="de-DE"/>
              </w:rPr>
              <w:t xml:space="preserve"> Note 2</w:t>
            </w:r>
          </w:p>
        </w:tc>
        <w:tc>
          <w:tcPr>
            <w:tcW w:w="905" w:type="pct"/>
            <w:tcBorders>
              <w:top w:val="single" w:sz="6" w:space="0" w:color="auto"/>
              <w:left w:val="single" w:sz="6" w:space="0" w:color="auto"/>
              <w:bottom w:val="nil"/>
              <w:right w:val="single" w:sz="6" w:space="0" w:color="auto"/>
            </w:tcBorders>
            <w:vAlign w:val="center"/>
            <w:hideMark/>
          </w:tcPr>
          <w:p w14:paraId="125A10B9"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dBm/BW</w:t>
            </w:r>
            <w:r w:rsidRPr="00C77FF9">
              <w:rPr>
                <w:rFonts w:ascii="Arial" w:eastAsia="Times New Roman" w:hAnsi="Arial" w:cs="Arial"/>
                <w:b/>
                <w:sz w:val="18"/>
                <w:shd w:val="pct15" w:color="auto" w:fill="FFFFFF"/>
                <w:vertAlign w:val="subscript"/>
                <w:lang w:val="de-DE"/>
              </w:rPr>
              <w:t>Channel</w:t>
            </w:r>
          </w:p>
        </w:tc>
        <w:tc>
          <w:tcPr>
            <w:tcW w:w="905" w:type="pct"/>
            <w:tcBorders>
              <w:top w:val="single" w:sz="6" w:space="0" w:color="auto"/>
              <w:left w:val="single" w:sz="6" w:space="0" w:color="auto"/>
              <w:bottom w:val="nil"/>
              <w:right w:val="single" w:sz="4" w:space="0" w:color="auto"/>
            </w:tcBorders>
            <w:vAlign w:val="center"/>
            <w:hideMark/>
          </w:tcPr>
          <w:p w14:paraId="24403CE9"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dBm/BW</w:t>
            </w:r>
            <w:r w:rsidRPr="00C77FF9">
              <w:rPr>
                <w:rFonts w:ascii="Arial" w:eastAsia="Times New Roman" w:hAnsi="Arial" w:cs="Arial"/>
                <w:b/>
                <w:sz w:val="18"/>
                <w:shd w:val="pct15" w:color="auto" w:fill="FFFFFF"/>
                <w:vertAlign w:val="subscript"/>
                <w:lang w:val="de-DE"/>
              </w:rPr>
              <w:t>Channel</w:t>
            </w:r>
          </w:p>
        </w:tc>
      </w:tr>
      <w:tr w:rsidR="00C77FF9" w:rsidRPr="00C77FF9" w14:paraId="176A427F" w14:textId="77777777" w:rsidTr="00C77FF9">
        <w:trPr>
          <w:jc w:val="center"/>
        </w:trPr>
        <w:tc>
          <w:tcPr>
            <w:tcW w:w="637" w:type="pct"/>
            <w:tcBorders>
              <w:top w:val="nil"/>
              <w:left w:val="single" w:sz="4" w:space="0" w:color="auto"/>
              <w:bottom w:val="single" w:sz="6" w:space="0" w:color="auto"/>
              <w:right w:val="single" w:sz="6" w:space="0" w:color="auto"/>
            </w:tcBorders>
            <w:vAlign w:val="center"/>
          </w:tcPr>
          <w:p w14:paraId="3575A2F3"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6" w:space="0" w:color="auto"/>
              <w:bottom w:val="single" w:sz="6" w:space="0" w:color="auto"/>
              <w:right w:val="single" w:sz="6" w:space="0" w:color="auto"/>
            </w:tcBorders>
            <w:vAlign w:val="center"/>
          </w:tcPr>
          <w:p w14:paraId="7CF9139F"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36" w:type="pct"/>
            <w:tcBorders>
              <w:top w:val="nil"/>
              <w:left w:val="single" w:sz="4" w:space="0" w:color="auto"/>
              <w:bottom w:val="single" w:sz="4" w:space="0" w:color="auto"/>
              <w:right w:val="single" w:sz="4" w:space="0" w:color="auto"/>
            </w:tcBorders>
            <w:vAlign w:val="center"/>
          </w:tcPr>
          <w:p w14:paraId="7A72C8AC"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640" w:type="pct"/>
            <w:tcBorders>
              <w:top w:val="single" w:sz="6" w:space="0" w:color="auto"/>
              <w:left w:val="single" w:sz="4" w:space="0" w:color="auto"/>
              <w:bottom w:val="single" w:sz="6" w:space="0" w:color="auto"/>
              <w:right w:val="single" w:sz="6" w:space="0" w:color="auto"/>
            </w:tcBorders>
            <w:vAlign w:val="center"/>
            <w:hideMark/>
          </w:tcPr>
          <w:p w14:paraId="20896FE3"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b/>
                <w:sz w:val="18"/>
                <w:shd w:val="pct15" w:color="auto" w:fill="FFFFFF"/>
                <w:lang w:val="de-DE"/>
              </w:rPr>
            </w:pPr>
            <w:r w:rsidRPr="00C77FF9">
              <w:rPr>
                <w:rFonts w:ascii="Arial" w:eastAsia="Times New Roman" w:hAnsi="Arial" w:cs="Arial"/>
                <w:b/>
                <w:sz w:val="18"/>
                <w:shd w:val="pct15" w:color="auto" w:fill="FFFFFF"/>
                <w:lang w:val="de-DE"/>
              </w:rPr>
              <w:t>SCS</w:t>
            </w:r>
            <w:r w:rsidRPr="00C77FF9">
              <w:rPr>
                <w:rFonts w:ascii="Arial" w:eastAsia="Times New Roman" w:hAnsi="Arial" w:cs="Arial"/>
                <w:b/>
                <w:sz w:val="18"/>
                <w:shd w:val="pct15" w:color="auto" w:fill="FFFFFF"/>
                <w:vertAlign w:val="subscript"/>
                <w:lang w:val="de-DE"/>
              </w:rPr>
              <w:t>SSB</w:t>
            </w:r>
            <w:r w:rsidRPr="00C77FF9">
              <w:rPr>
                <w:rFonts w:ascii="Arial" w:eastAsia="Times New Roman" w:hAnsi="Arial" w:cs="Arial"/>
                <w:b/>
                <w:sz w:val="18"/>
                <w:shd w:val="pct15" w:color="auto" w:fill="FFFFFF"/>
                <w:lang w:val="de-DE"/>
              </w:rPr>
              <w:t xml:space="preserve"> = 120 kHz</w:t>
            </w:r>
          </w:p>
        </w:tc>
        <w:tc>
          <w:tcPr>
            <w:tcW w:w="640" w:type="pct"/>
            <w:tcBorders>
              <w:top w:val="single" w:sz="6" w:space="0" w:color="auto"/>
              <w:left w:val="single" w:sz="4" w:space="0" w:color="auto"/>
              <w:bottom w:val="single" w:sz="6" w:space="0" w:color="auto"/>
              <w:right w:val="single" w:sz="6" w:space="0" w:color="auto"/>
            </w:tcBorders>
            <w:vAlign w:val="center"/>
            <w:hideMark/>
          </w:tcPr>
          <w:p w14:paraId="5396259D"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r w:rsidRPr="00C77FF9">
              <w:rPr>
                <w:rFonts w:ascii="Arial" w:eastAsia="Times New Roman" w:hAnsi="Arial" w:cs="Arial"/>
                <w:b/>
                <w:sz w:val="18"/>
                <w:shd w:val="pct15" w:color="auto" w:fill="FFFFFF"/>
                <w:lang w:val="de-DE"/>
              </w:rPr>
              <w:t>SCS</w:t>
            </w:r>
            <w:r w:rsidRPr="00C77FF9">
              <w:rPr>
                <w:rFonts w:ascii="Arial" w:eastAsia="Times New Roman" w:hAnsi="Arial" w:cs="Arial"/>
                <w:b/>
                <w:sz w:val="18"/>
                <w:shd w:val="pct15" w:color="auto" w:fill="FFFFFF"/>
                <w:vertAlign w:val="subscript"/>
                <w:lang w:val="de-DE"/>
              </w:rPr>
              <w:t>SSB</w:t>
            </w:r>
            <w:r w:rsidRPr="00C77FF9">
              <w:rPr>
                <w:rFonts w:ascii="Arial" w:eastAsia="Times New Roman" w:hAnsi="Arial" w:cs="Arial"/>
                <w:b/>
                <w:sz w:val="18"/>
                <w:shd w:val="pct15" w:color="auto" w:fill="FFFFFF"/>
                <w:lang w:val="de-DE"/>
              </w:rPr>
              <w:t xml:space="preserve"> = 240 kHz</w:t>
            </w:r>
          </w:p>
        </w:tc>
        <w:tc>
          <w:tcPr>
            <w:tcW w:w="905" w:type="pct"/>
            <w:tcBorders>
              <w:top w:val="nil"/>
              <w:left w:val="single" w:sz="6" w:space="0" w:color="auto"/>
              <w:bottom w:val="single" w:sz="6" w:space="0" w:color="auto"/>
              <w:right w:val="single" w:sz="6" w:space="0" w:color="auto"/>
            </w:tcBorders>
            <w:vAlign w:val="center"/>
          </w:tcPr>
          <w:p w14:paraId="422DE32F"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c>
          <w:tcPr>
            <w:tcW w:w="905" w:type="pct"/>
            <w:tcBorders>
              <w:top w:val="nil"/>
              <w:left w:val="single" w:sz="6" w:space="0" w:color="auto"/>
              <w:bottom w:val="single" w:sz="6" w:space="0" w:color="auto"/>
              <w:right w:val="single" w:sz="4" w:space="0" w:color="auto"/>
            </w:tcBorders>
            <w:vAlign w:val="center"/>
          </w:tcPr>
          <w:p w14:paraId="7571522B"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b/>
                <w:sz w:val="18"/>
                <w:shd w:val="pct15" w:color="auto" w:fill="FFFFFF"/>
                <w:lang w:val="de-DE"/>
              </w:rPr>
            </w:pPr>
          </w:p>
        </w:tc>
      </w:tr>
      <w:tr w:rsidR="00C77FF9" w:rsidRPr="00C77FF9" w14:paraId="5B1330D1" w14:textId="77777777" w:rsidTr="00C77FF9">
        <w:trPr>
          <w:jc w:val="center"/>
        </w:trPr>
        <w:tc>
          <w:tcPr>
            <w:tcW w:w="637" w:type="pct"/>
            <w:tcBorders>
              <w:top w:val="single" w:sz="6" w:space="0" w:color="auto"/>
              <w:left w:val="single" w:sz="4" w:space="0" w:color="auto"/>
              <w:bottom w:val="nil"/>
              <w:right w:val="single" w:sz="6" w:space="0" w:color="auto"/>
            </w:tcBorders>
            <w:hideMark/>
          </w:tcPr>
          <w:p w14:paraId="6285B3D0"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±6.5</w:t>
            </w:r>
          </w:p>
        </w:tc>
        <w:tc>
          <w:tcPr>
            <w:tcW w:w="636" w:type="pct"/>
            <w:tcBorders>
              <w:top w:val="single" w:sz="6" w:space="0" w:color="auto"/>
              <w:left w:val="single" w:sz="6" w:space="0" w:color="auto"/>
              <w:bottom w:val="nil"/>
              <w:right w:val="single" w:sz="4" w:space="0" w:color="auto"/>
            </w:tcBorders>
            <w:hideMark/>
          </w:tcPr>
          <w:p w14:paraId="3E501CD0"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±9.5</w:t>
            </w:r>
          </w:p>
        </w:tc>
        <w:tc>
          <w:tcPr>
            <w:tcW w:w="636" w:type="pct"/>
            <w:tcBorders>
              <w:top w:val="single" w:sz="4" w:space="0" w:color="auto"/>
              <w:left w:val="single" w:sz="4" w:space="0" w:color="auto"/>
              <w:bottom w:val="single" w:sz="4" w:space="0" w:color="auto"/>
              <w:right w:val="single" w:sz="4" w:space="0" w:color="auto"/>
            </w:tcBorders>
            <w:hideMark/>
          </w:tcPr>
          <w:p w14:paraId="226E20C5"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C77FF9">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75EBEACC" w14:textId="77777777" w:rsidR="00C77FF9" w:rsidRPr="00C77FF9" w:rsidRDefault="00C77FF9" w:rsidP="00C77FF9">
            <w:pPr>
              <w:keepNext/>
              <w:keepLines/>
              <w:overflowPunct w:val="0"/>
              <w:autoSpaceDE w:val="0"/>
              <w:autoSpaceDN w:val="0"/>
              <w:adjustRightInd w:val="0"/>
              <w:spacing w:after="0"/>
              <w:jc w:val="center"/>
              <w:rPr>
                <w:rFonts w:ascii="Arial" w:eastAsia="Yu Mincho" w:hAnsi="Arial" w:cs="Arial"/>
                <w:sz w:val="18"/>
                <w:shd w:val="pct15" w:color="auto" w:fill="FFFFFF"/>
                <w:lang w:val="de-DE" w:eastAsia="ja-JP"/>
              </w:rPr>
            </w:pPr>
            <w:r w:rsidRPr="00C77FF9">
              <w:rPr>
                <w:rFonts w:ascii="Arial" w:eastAsia="Times New Roman" w:hAnsi="Arial" w:cs="Arial"/>
                <w:sz w:val="18"/>
                <w:shd w:val="pct15" w:color="auto" w:fill="FFFFFF"/>
                <w:lang w:val="de-DE"/>
              </w:rPr>
              <w:t>Same value as SSB_RP in Table B.2.4.1-2, according to UE Power class, operating band and angle of arrival</w:t>
            </w:r>
          </w:p>
        </w:tc>
        <w:tc>
          <w:tcPr>
            <w:tcW w:w="905" w:type="pct"/>
            <w:tcBorders>
              <w:top w:val="single" w:sz="6" w:space="0" w:color="auto"/>
              <w:left w:val="single" w:sz="6" w:space="0" w:color="auto"/>
              <w:bottom w:val="single" w:sz="6" w:space="0" w:color="auto"/>
              <w:right w:val="single" w:sz="6" w:space="0" w:color="auto"/>
            </w:tcBorders>
            <w:hideMark/>
          </w:tcPr>
          <w:p w14:paraId="769B8E04" w14:textId="77777777" w:rsidR="00C77FF9" w:rsidRPr="00C77FF9" w:rsidRDefault="00C77FF9" w:rsidP="00C77FF9">
            <w:pPr>
              <w:keepNext/>
              <w:keepLines/>
              <w:overflowPunct w:val="0"/>
              <w:autoSpaceDE w:val="0"/>
              <w:autoSpaceDN w:val="0"/>
              <w:adjustRightInd w:val="0"/>
              <w:spacing w:after="0"/>
              <w:jc w:val="center"/>
              <w:rPr>
                <w:rFonts w:ascii="Arial" w:eastAsia="Malgun Gothic" w:hAnsi="Arial" w:cs="Arial"/>
                <w:sz w:val="18"/>
                <w:shd w:val="pct15" w:color="auto" w:fill="FFFFFF"/>
                <w:lang w:val="de-DE"/>
              </w:rPr>
            </w:pPr>
            <w:r w:rsidRPr="00C77FF9">
              <w:rPr>
                <w:rFonts w:ascii="Arial" w:eastAsia="Times New Roman" w:hAnsi="Arial" w:cs="Arial"/>
                <w:sz w:val="18"/>
                <w:shd w:val="pct15" w:color="auto" w:fill="FFFFFF"/>
                <w:lang w:val="de-DE" w:eastAsia="zh-CN"/>
              </w:rPr>
              <w:t>N/A</w:t>
            </w:r>
          </w:p>
        </w:tc>
        <w:tc>
          <w:tcPr>
            <w:tcW w:w="905" w:type="pct"/>
            <w:tcBorders>
              <w:top w:val="single" w:sz="6" w:space="0" w:color="auto"/>
              <w:left w:val="single" w:sz="6" w:space="0" w:color="auto"/>
              <w:bottom w:val="single" w:sz="6" w:space="0" w:color="auto"/>
              <w:right w:val="single" w:sz="4" w:space="0" w:color="auto"/>
            </w:tcBorders>
            <w:hideMark/>
          </w:tcPr>
          <w:p w14:paraId="48A41DAC"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-70</w:t>
            </w:r>
          </w:p>
        </w:tc>
      </w:tr>
      <w:tr w:rsidR="00C77FF9" w:rsidRPr="00C77FF9" w14:paraId="02E2BA87" w14:textId="77777777" w:rsidTr="00C77FF9">
        <w:trPr>
          <w:jc w:val="center"/>
        </w:trPr>
        <w:tc>
          <w:tcPr>
            <w:tcW w:w="637" w:type="pct"/>
            <w:tcBorders>
              <w:top w:val="single" w:sz="6" w:space="0" w:color="auto"/>
              <w:left w:val="single" w:sz="4" w:space="0" w:color="auto"/>
              <w:bottom w:val="single" w:sz="6" w:space="0" w:color="auto"/>
              <w:right w:val="single" w:sz="6" w:space="0" w:color="auto"/>
            </w:tcBorders>
            <w:hideMark/>
          </w:tcPr>
          <w:p w14:paraId="0A4499E5"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sym w:font="Symbol" w:char="F0B1"/>
            </w:r>
            <w:r w:rsidRPr="00C77FF9">
              <w:rPr>
                <w:rFonts w:ascii="Arial" w:eastAsia="Times New Roman" w:hAnsi="Arial" w:cs="Arial"/>
                <w:sz w:val="18"/>
                <w:shd w:val="pct15" w:color="auto" w:fill="FFFFFF"/>
                <w:lang w:val="de-DE"/>
              </w:rPr>
              <w:t>8.5</w:t>
            </w:r>
          </w:p>
        </w:tc>
        <w:tc>
          <w:tcPr>
            <w:tcW w:w="636" w:type="pct"/>
            <w:tcBorders>
              <w:top w:val="single" w:sz="6" w:space="0" w:color="auto"/>
              <w:left w:val="single" w:sz="6" w:space="0" w:color="auto"/>
              <w:bottom w:val="single" w:sz="6" w:space="0" w:color="auto"/>
              <w:right w:val="single" w:sz="6" w:space="0" w:color="auto"/>
            </w:tcBorders>
            <w:hideMark/>
          </w:tcPr>
          <w:p w14:paraId="04D0A31D"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sym w:font="Symbol" w:char="F0B1"/>
            </w:r>
            <w:r w:rsidRPr="00C77FF9">
              <w:rPr>
                <w:rFonts w:ascii="Arial" w:eastAsia="Times New Roman" w:hAnsi="Arial" w:cs="Arial"/>
                <w:sz w:val="18"/>
                <w:shd w:val="pct15" w:color="auto" w:fill="FFFFFF"/>
                <w:lang w:val="de-DE"/>
              </w:rPr>
              <w:t>11.5</w:t>
            </w:r>
          </w:p>
        </w:tc>
        <w:tc>
          <w:tcPr>
            <w:tcW w:w="636" w:type="pct"/>
            <w:tcBorders>
              <w:top w:val="single" w:sz="4" w:space="0" w:color="auto"/>
              <w:left w:val="single" w:sz="4" w:space="0" w:color="auto"/>
              <w:bottom w:val="single" w:sz="6" w:space="0" w:color="auto"/>
              <w:right w:val="single" w:sz="4" w:space="0" w:color="auto"/>
            </w:tcBorders>
            <w:hideMark/>
          </w:tcPr>
          <w:p w14:paraId="530E367F"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C77FF9">
              <w:rPr>
                <w:rFonts w:ascii="Arial" w:eastAsia="Yu Mincho" w:hAnsi="Arial" w:cs="Arial"/>
                <w:sz w:val="18"/>
                <w:highlight w:val="green"/>
                <w:shd w:val="pct15" w:color="auto" w:fill="FFFFFF"/>
                <w:lang w:val="de-DE" w:eastAsia="ja-JP"/>
              </w:rPr>
              <w:t>≥-3</w:t>
            </w:r>
          </w:p>
        </w:tc>
        <w:tc>
          <w:tcPr>
            <w:tcW w:w="1280" w:type="pct"/>
            <w:gridSpan w:val="2"/>
            <w:tcBorders>
              <w:top w:val="single" w:sz="6" w:space="0" w:color="auto"/>
              <w:left w:val="single" w:sz="4" w:space="0" w:color="auto"/>
              <w:bottom w:val="single" w:sz="6" w:space="0" w:color="auto"/>
              <w:right w:val="single" w:sz="6" w:space="0" w:color="auto"/>
            </w:tcBorders>
            <w:hideMark/>
          </w:tcPr>
          <w:p w14:paraId="634D915B"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N/A</w:t>
            </w:r>
          </w:p>
        </w:tc>
        <w:tc>
          <w:tcPr>
            <w:tcW w:w="905" w:type="pct"/>
            <w:tcBorders>
              <w:top w:val="single" w:sz="6" w:space="0" w:color="auto"/>
              <w:left w:val="single" w:sz="6" w:space="0" w:color="auto"/>
              <w:bottom w:val="single" w:sz="6" w:space="0" w:color="auto"/>
              <w:right w:val="single" w:sz="6" w:space="0" w:color="auto"/>
            </w:tcBorders>
            <w:hideMark/>
          </w:tcPr>
          <w:p w14:paraId="31CE4D7D"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C77FF9">
              <w:rPr>
                <w:rFonts w:ascii="Arial" w:eastAsia="Times New Roman" w:hAnsi="Arial" w:cs="Arial"/>
                <w:sz w:val="18"/>
                <w:highlight w:val="green"/>
                <w:shd w:val="pct15" w:color="auto" w:fill="FFFFFF"/>
                <w:lang w:val="de-DE"/>
              </w:rPr>
              <w:t>-70</w:t>
            </w:r>
          </w:p>
        </w:tc>
        <w:tc>
          <w:tcPr>
            <w:tcW w:w="905" w:type="pct"/>
            <w:tcBorders>
              <w:top w:val="single" w:sz="6" w:space="0" w:color="auto"/>
              <w:left w:val="single" w:sz="6" w:space="0" w:color="auto"/>
              <w:bottom w:val="single" w:sz="6" w:space="0" w:color="auto"/>
              <w:right w:val="single" w:sz="4" w:space="0" w:color="auto"/>
            </w:tcBorders>
            <w:hideMark/>
          </w:tcPr>
          <w:p w14:paraId="527F90CC" w14:textId="77777777" w:rsidR="00C77FF9" w:rsidRPr="00C77FF9" w:rsidRDefault="00C77FF9" w:rsidP="00C77FF9">
            <w:pPr>
              <w:keepNext/>
              <w:keepLines/>
              <w:overflowPunct w:val="0"/>
              <w:autoSpaceDE w:val="0"/>
              <w:autoSpaceDN w:val="0"/>
              <w:adjustRightInd w:val="0"/>
              <w:spacing w:after="0"/>
              <w:jc w:val="center"/>
              <w:rPr>
                <w:rFonts w:ascii="Arial" w:eastAsia="Times New Roman" w:hAnsi="Arial" w:cs="Arial"/>
                <w:sz w:val="18"/>
                <w:highlight w:val="green"/>
                <w:shd w:val="pct15" w:color="auto" w:fill="FFFFFF"/>
                <w:lang w:val="de-DE"/>
              </w:rPr>
            </w:pPr>
            <w:r w:rsidRPr="00C77FF9">
              <w:rPr>
                <w:rFonts w:ascii="Arial" w:eastAsia="Times New Roman" w:hAnsi="Arial" w:cs="Arial"/>
                <w:sz w:val="18"/>
                <w:highlight w:val="green"/>
                <w:shd w:val="pct15" w:color="auto" w:fill="FFFFFF"/>
                <w:lang w:val="de-DE"/>
              </w:rPr>
              <w:t>-50</w:t>
            </w:r>
          </w:p>
        </w:tc>
      </w:tr>
      <w:tr w:rsidR="00C77FF9" w:rsidRPr="00C77FF9" w14:paraId="7A71015E" w14:textId="77777777" w:rsidTr="00C77FF9">
        <w:trPr>
          <w:jc w:val="center"/>
        </w:trPr>
        <w:tc>
          <w:tcPr>
            <w:tcW w:w="5000" w:type="pct"/>
            <w:gridSpan w:val="7"/>
            <w:tcBorders>
              <w:top w:val="single" w:sz="6" w:space="0" w:color="auto"/>
              <w:left w:val="single" w:sz="4" w:space="0" w:color="auto"/>
              <w:bottom w:val="single" w:sz="6" w:space="0" w:color="auto"/>
              <w:right w:val="single" w:sz="4" w:space="0" w:color="auto"/>
            </w:tcBorders>
            <w:vAlign w:val="center"/>
            <w:hideMark/>
          </w:tcPr>
          <w:p w14:paraId="4F1A8D68" w14:textId="77777777" w:rsidR="00C77FF9" w:rsidRPr="00C77FF9" w:rsidRDefault="00C77FF9" w:rsidP="00C77FF9">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NOTE 1:</w:t>
            </w:r>
            <w:r w:rsidRPr="00C77FF9">
              <w:rPr>
                <w:rFonts w:ascii="Arial" w:eastAsia="Times New Roman" w:hAnsi="Arial" w:cs="Arial"/>
                <w:sz w:val="18"/>
                <w:shd w:val="pct15" w:color="auto" w:fill="FFFFFF"/>
                <w:lang w:val="de-DE"/>
              </w:rPr>
              <w:tab/>
              <w:t xml:space="preserve">Io </w:t>
            </w:r>
            <w:r w:rsidRPr="00C77FF9">
              <w:rPr>
                <w:rFonts w:ascii="Arial" w:hAnsi="Arial" w:cs="Arial"/>
                <w:sz w:val="18"/>
                <w:shd w:val="pct15" w:color="auto" w:fill="FFFFFF"/>
                <w:lang w:val="de-DE"/>
              </w:rPr>
              <w:t>specified at the Reference point, and</w:t>
            </w:r>
            <w:r w:rsidRPr="00C77FF9">
              <w:rPr>
                <w:rFonts w:ascii="Arial" w:eastAsia="Times New Roman" w:hAnsi="Arial" w:cs="Arial"/>
                <w:sz w:val="18"/>
                <w:shd w:val="pct15" w:color="auto" w:fill="FFFFFF"/>
                <w:lang w:val="de-DE"/>
              </w:rPr>
              <w:t xml:space="preserve"> assumed to have constant EPRE across the bandwidth.</w:t>
            </w:r>
          </w:p>
          <w:p w14:paraId="48AFA9BF" w14:textId="77777777" w:rsidR="00C77FF9" w:rsidRPr="00C77FF9" w:rsidRDefault="00C77FF9" w:rsidP="00C77FF9">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NOTE 2:</w:t>
            </w:r>
            <w:r w:rsidRPr="00C77FF9">
              <w:rPr>
                <w:rFonts w:ascii="Arial" w:eastAsia="Times New Roman" w:hAnsi="Arial" w:cs="Arial"/>
                <w:sz w:val="18"/>
                <w:shd w:val="pct15" w:color="auto" w:fill="FFFFFF"/>
                <w:lang w:val="de-DE"/>
              </w:rPr>
              <w:tab/>
              <w:t>Values based on REFSENS and EIS spherical coverage as defined in clauses 7.3.2 and 7.3.4 of TS 38.101-2 [19]. Applicable side condition selected depending on angle of arrival.</w:t>
            </w:r>
          </w:p>
          <w:p w14:paraId="160FE280" w14:textId="77777777" w:rsidR="00C77FF9" w:rsidRPr="00C77FF9" w:rsidRDefault="00C77FF9" w:rsidP="00C77FF9">
            <w:pPr>
              <w:keepNext/>
              <w:keepLines/>
              <w:overflowPunct w:val="0"/>
              <w:autoSpaceDE w:val="0"/>
              <w:autoSpaceDN w:val="0"/>
              <w:adjustRightInd w:val="0"/>
              <w:spacing w:after="0"/>
              <w:ind w:left="851" w:hanging="851"/>
              <w:rPr>
                <w:rFonts w:ascii="Arial" w:eastAsia="Times New Roman" w:hAnsi="Arial" w:cs="Arial"/>
                <w:sz w:val="18"/>
                <w:shd w:val="pct15" w:color="auto" w:fill="FFFFFF"/>
                <w:lang w:val="de-DE"/>
              </w:rPr>
            </w:pPr>
            <w:r w:rsidRPr="00C77FF9">
              <w:rPr>
                <w:rFonts w:ascii="Arial" w:eastAsia="Times New Roman" w:hAnsi="Arial" w:cs="Arial"/>
                <w:sz w:val="18"/>
                <w:shd w:val="pct15" w:color="auto" w:fill="FFFFFF"/>
                <w:lang w:val="de-DE"/>
              </w:rPr>
              <w:t>NOTE 3:</w:t>
            </w:r>
            <w:r w:rsidRPr="00C77FF9">
              <w:rPr>
                <w:rFonts w:ascii="Arial" w:eastAsia="Times New Roman" w:hAnsi="Arial" w:cs="Arial"/>
                <w:sz w:val="18"/>
                <w:shd w:val="pct15" w:color="auto" w:fill="FFFFFF"/>
                <w:lang w:val="de-DE"/>
              </w:rPr>
              <w:tab/>
              <w:t>In the test cases, the SSB Ês/Iot and related parameters may need to be adjusted to ensure Ês/Iot at UE baseband is above the value defined in this table.</w:t>
            </w:r>
          </w:p>
        </w:tc>
      </w:tr>
    </w:tbl>
    <w:p w14:paraId="5C4E6E2E" w14:textId="77777777" w:rsidR="00C77FF9" w:rsidRPr="00C77FF9" w:rsidRDefault="00C77FF9" w:rsidP="00C77FF9">
      <w:pPr>
        <w:overflowPunct w:val="0"/>
        <w:autoSpaceDE w:val="0"/>
        <w:autoSpaceDN w:val="0"/>
        <w:adjustRightInd w:val="0"/>
        <w:rPr>
          <w:rFonts w:eastAsia="Malgun Gothic"/>
          <w:lang w:eastAsia="zh-CN"/>
        </w:rPr>
      </w:pPr>
    </w:p>
    <w:p w14:paraId="10192944" w14:textId="06A74D3C" w:rsidR="00EE1B44" w:rsidRDefault="00EE1B44" w:rsidP="00EE1B44">
      <w:pPr>
        <w:jc w:val="both"/>
        <w:rPr>
          <w:rFonts w:asciiTheme="minorEastAsia" w:eastAsiaTheme="minorEastAsia" w:hAnsiTheme="minorEastAsia" w:cs="Arial"/>
          <w:sz w:val="22"/>
          <w:szCs w:val="22"/>
          <w:lang w:eastAsia="zh-TW"/>
        </w:rPr>
      </w:pPr>
      <w:r>
        <w:rPr>
          <w:rFonts w:ascii="Arial" w:hAnsi="Arial" w:cs="Arial"/>
          <w:sz w:val="22"/>
          <w:szCs w:val="22"/>
        </w:rPr>
        <w:t>&lt;&lt; clauses skipped &gt;&gt;</w:t>
      </w:r>
    </w:p>
    <w:p w14:paraId="59D7D815" w14:textId="77777777" w:rsidR="00C77FF9" w:rsidRDefault="00C77FF9" w:rsidP="00EE1B44">
      <w:pPr>
        <w:jc w:val="both"/>
        <w:rPr>
          <w:rFonts w:ascii="Arial" w:hAnsi="Arial" w:cs="Arial"/>
          <w:sz w:val="22"/>
          <w:szCs w:val="22"/>
        </w:rPr>
      </w:pPr>
    </w:p>
    <w:p w14:paraId="0755EFD1" w14:textId="77777777" w:rsidR="00C77FF9" w:rsidRPr="00C77FF9" w:rsidRDefault="00C77FF9" w:rsidP="00C77FF9">
      <w:pPr>
        <w:overflowPunct w:val="0"/>
        <w:autoSpaceDE w:val="0"/>
        <w:autoSpaceDN w:val="0"/>
        <w:adjustRightInd w:val="0"/>
        <w:spacing w:before="60"/>
        <w:jc w:val="center"/>
        <w:rPr>
          <w:rFonts w:ascii="Arial" w:eastAsia="Times New Roman" w:hAnsi="Arial"/>
          <w:b/>
          <w:shd w:val="pct15" w:color="auto" w:fill="FFFFFF"/>
        </w:rPr>
      </w:pPr>
      <w:r w:rsidRPr="00C77FF9">
        <w:rPr>
          <w:rFonts w:ascii="Arial" w:eastAsia="Times New Roman" w:hAnsi="Arial"/>
          <w:b/>
          <w:shd w:val="pct15" w:color="auto" w:fill="FFFFFF"/>
        </w:rPr>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17"/>
        <w:gridCol w:w="977"/>
        <w:gridCol w:w="957"/>
        <w:gridCol w:w="800"/>
        <w:gridCol w:w="644"/>
        <w:gridCol w:w="642"/>
        <w:gridCol w:w="879"/>
        <w:gridCol w:w="932"/>
        <w:gridCol w:w="869"/>
        <w:gridCol w:w="842"/>
        <w:gridCol w:w="791"/>
      </w:tblGrid>
      <w:tr w:rsidR="00C77FF9" w:rsidRPr="00C77FF9" w14:paraId="542A55AD" w14:textId="77777777" w:rsidTr="00C77FF9">
        <w:trPr>
          <w:jc w:val="center"/>
        </w:trPr>
        <w:tc>
          <w:tcPr>
            <w:tcW w:w="533" w:type="pct"/>
            <w:tcBorders>
              <w:top w:val="single" w:sz="4" w:space="0" w:color="auto"/>
              <w:left w:val="single" w:sz="4" w:space="0" w:color="auto"/>
              <w:bottom w:val="nil"/>
              <w:right w:val="single" w:sz="4" w:space="0" w:color="auto"/>
            </w:tcBorders>
            <w:hideMark/>
          </w:tcPr>
          <w:p w14:paraId="06DDE69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Parameter</w:t>
            </w:r>
          </w:p>
        </w:tc>
        <w:tc>
          <w:tcPr>
            <w:tcW w:w="535" w:type="pct"/>
            <w:tcBorders>
              <w:top w:val="single" w:sz="4" w:space="0" w:color="auto"/>
              <w:left w:val="single" w:sz="4" w:space="0" w:color="auto"/>
              <w:bottom w:val="nil"/>
              <w:right w:val="single" w:sz="4" w:space="0" w:color="auto"/>
            </w:tcBorders>
            <w:hideMark/>
          </w:tcPr>
          <w:p w14:paraId="09E300A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Angle of arrival</w:t>
            </w:r>
          </w:p>
        </w:tc>
        <w:tc>
          <w:tcPr>
            <w:tcW w:w="475" w:type="pct"/>
            <w:tcBorders>
              <w:top w:val="single" w:sz="4" w:space="0" w:color="auto"/>
              <w:left w:val="single" w:sz="4" w:space="0" w:color="auto"/>
              <w:bottom w:val="nil"/>
              <w:right w:val="single" w:sz="4" w:space="0" w:color="auto"/>
            </w:tcBorders>
            <w:hideMark/>
          </w:tcPr>
          <w:p w14:paraId="649CAE1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NR operating bands</w:t>
            </w:r>
          </w:p>
        </w:tc>
        <w:tc>
          <w:tcPr>
            <w:tcW w:w="3019" w:type="pct"/>
            <w:gridSpan w:val="7"/>
            <w:tcBorders>
              <w:top w:val="single" w:sz="4" w:space="0" w:color="auto"/>
              <w:left w:val="single" w:sz="4" w:space="0" w:color="auto"/>
              <w:bottom w:val="single" w:sz="4" w:space="0" w:color="auto"/>
              <w:right w:val="single" w:sz="4" w:space="0" w:color="auto"/>
            </w:tcBorders>
            <w:hideMark/>
          </w:tcPr>
          <w:p w14:paraId="69CF23E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Minimum SSB_RP</w:t>
            </w:r>
            <w:r w:rsidRPr="00C77FF9">
              <w:rPr>
                <w:rFonts w:ascii="Arial" w:eastAsia="Times New Roman" w:hAnsi="Arial"/>
                <w:b/>
                <w:sz w:val="18"/>
                <w:shd w:val="pct15" w:color="auto" w:fill="FFFFFF"/>
                <w:vertAlign w:val="superscript"/>
              </w:rPr>
              <w:t xml:space="preserve"> Note 2, Note 3</w:t>
            </w:r>
          </w:p>
        </w:tc>
        <w:tc>
          <w:tcPr>
            <w:tcW w:w="438" w:type="pct"/>
            <w:tcBorders>
              <w:top w:val="single" w:sz="4" w:space="0" w:color="auto"/>
              <w:left w:val="single" w:sz="4" w:space="0" w:color="auto"/>
              <w:bottom w:val="single" w:sz="4" w:space="0" w:color="auto"/>
              <w:right w:val="single" w:sz="4" w:space="0" w:color="auto"/>
            </w:tcBorders>
            <w:hideMark/>
          </w:tcPr>
          <w:p w14:paraId="4AA26C8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SSB Ês/Iot</w:t>
            </w:r>
          </w:p>
        </w:tc>
      </w:tr>
      <w:tr w:rsidR="00C77FF9" w:rsidRPr="00C77FF9" w14:paraId="19D9524C" w14:textId="77777777" w:rsidTr="00C77FF9">
        <w:trPr>
          <w:jc w:val="center"/>
        </w:trPr>
        <w:tc>
          <w:tcPr>
            <w:tcW w:w="533" w:type="pct"/>
            <w:tcBorders>
              <w:top w:val="nil"/>
              <w:left w:val="single" w:sz="4" w:space="0" w:color="auto"/>
              <w:bottom w:val="nil"/>
              <w:right w:val="single" w:sz="4" w:space="0" w:color="auto"/>
            </w:tcBorders>
          </w:tcPr>
          <w:p w14:paraId="7725B77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7CFD615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1F8B6D1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3019" w:type="pct"/>
            <w:gridSpan w:val="7"/>
            <w:tcBorders>
              <w:top w:val="single" w:sz="4" w:space="0" w:color="auto"/>
              <w:left w:val="single" w:sz="4" w:space="0" w:color="auto"/>
              <w:bottom w:val="single" w:sz="4" w:space="0" w:color="auto"/>
              <w:right w:val="single" w:sz="4" w:space="0" w:color="auto"/>
            </w:tcBorders>
            <w:hideMark/>
          </w:tcPr>
          <w:p w14:paraId="42E3FCC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dBm / SCS</w:t>
            </w:r>
            <w:r w:rsidRPr="00C77FF9">
              <w:rPr>
                <w:rFonts w:ascii="Arial" w:eastAsia="Times New Roman" w:hAnsi="Arial"/>
                <w:b/>
                <w:sz w:val="18"/>
                <w:shd w:val="pct15" w:color="auto" w:fill="FFFFFF"/>
                <w:vertAlign w:val="subscript"/>
              </w:rPr>
              <w:t>SSB</w:t>
            </w:r>
          </w:p>
        </w:tc>
        <w:tc>
          <w:tcPr>
            <w:tcW w:w="438" w:type="pct"/>
            <w:tcBorders>
              <w:top w:val="single" w:sz="4" w:space="0" w:color="auto"/>
              <w:left w:val="single" w:sz="4" w:space="0" w:color="auto"/>
              <w:bottom w:val="nil"/>
              <w:right w:val="single" w:sz="4" w:space="0" w:color="auto"/>
            </w:tcBorders>
            <w:hideMark/>
          </w:tcPr>
          <w:p w14:paraId="3F64D20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dB</w:t>
            </w:r>
          </w:p>
        </w:tc>
      </w:tr>
      <w:tr w:rsidR="00C77FF9" w:rsidRPr="00C77FF9" w14:paraId="1F46435E" w14:textId="77777777" w:rsidTr="00C77FF9">
        <w:trPr>
          <w:jc w:val="center"/>
        </w:trPr>
        <w:tc>
          <w:tcPr>
            <w:tcW w:w="533" w:type="pct"/>
            <w:tcBorders>
              <w:top w:val="nil"/>
              <w:left w:val="single" w:sz="4" w:space="0" w:color="auto"/>
              <w:bottom w:val="nil"/>
              <w:right w:val="single" w:sz="4" w:space="0" w:color="auto"/>
            </w:tcBorders>
          </w:tcPr>
          <w:p w14:paraId="4136F09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73B8DFE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1672248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33EFAB0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SCS</w:t>
            </w:r>
            <w:r w:rsidRPr="00C77FF9">
              <w:rPr>
                <w:rFonts w:ascii="Arial" w:eastAsia="Times New Roman" w:hAnsi="Arial"/>
                <w:b/>
                <w:sz w:val="18"/>
                <w:shd w:val="pct15" w:color="auto" w:fill="FFFFFF"/>
                <w:vertAlign w:val="subscript"/>
              </w:rPr>
              <w:t>SSB</w:t>
            </w:r>
            <w:r w:rsidRPr="00C77FF9">
              <w:rPr>
                <w:rFonts w:ascii="Arial" w:eastAsia="Times New Roman" w:hAnsi="Arial"/>
                <w:b/>
                <w:sz w:val="18"/>
                <w:shd w:val="pct15" w:color="auto" w:fill="FFFFFF"/>
              </w:rPr>
              <w:t xml:space="preserve"> = 120 kHz</w:t>
            </w:r>
          </w:p>
        </w:tc>
        <w:tc>
          <w:tcPr>
            <w:tcW w:w="460" w:type="pct"/>
            <w:tcBorders>
              <w:top w:val="single" w:sz="4" w:space="0" w:color="auto"/>
              <w:left w:val="single" w:sz="4" w:space="0" w:color="auto"/>
              <w:bottom w:val="single" w:sz="4" w:space="0" w:color="auto"/>
              <w:right w:val="single" w:sz="4" w:space="0" w:color="auto"/>
            </w:tcBorders>
            <w:hideMark/>
          </w:tcPr>
          <w:p w14:paraId="0C80110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SCS</w:t>
            </w:r>
            <w:r w:rsidRPr="00C77FF9">
              <w:rPr>
                <w:rFonts w:ascii="Arial" w:eastAsia="Times New Roman" w:hAnsi="Arial"/>
                <w:b/>
                <w:sz w:val="18"/>
                <w:shd w:val="pct15" w:color="auto" w:fill="FFFFFF"/>
                <w:vertAlign w:val="subscript"/>
              </w:rPr>
              <w:t>SSB</w:t>
            </w:r>
            <w:r w:rsidRPr="00C77FF9">
              <w:rPr>
                <w:rFonts w:ascii="Arial" w:eastAsia="Times New Roman" w:hAnsi="Arial"/>
                <w:b/>
                <w:sz w:val="18"/>
                <w:shd w:val="pct15" w:color="auto" w:fill="FFFFFF"/>
              </w:rPr>
              <w:t xml:space="preserve"> = 240 kHz</w:t>
            </w:r>
          </w:p>
        </w:tc>
        <w:tc>
          <w:tcPr>
            <w:tcW w:w="438" w:type="pct"/>
            <w:tcBorders>
              <w:top w:val="nil"/>
              <w:left w:val="single" w:sz="4" w:space="0" w:color="auto"/>
              <w:bottom w:val="nil"/>
              <w:right w:val="single" w:sz="4" w:space="0" w:color="auto"/>
            </w:tcBorders>
          </w:tcPr>
          <w:p w14:paraId="281A980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C77FF9" w:rsidRPr="00C77FF9" w14:paraId="342A7B5D" w14:textId="77777777" w:rsidTr="00C77FF9">
        <w:trPr>
          <w:jc w:val="center"/>
        </w:trPr>
        <w:tc>
          <w:tcPr>
            <w:tcW w:w="533" w:type="pct"/>
            <w:tcBorders>
              <w:top w:val="nil"/>
              <w:left w:val="single" w:sz="4" w:space="0" w:color="auto"/>
              <w:bottom w:val="nil"/>
              <w:right w:val="single" w:sz="4" w:space="0" w:color="auto"/>
            </w:tcBorders>
          </w:tcPr>
          <w:p w14:paraId="6593414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nil"/>
              <w:right w:val="single" w:sz="4" w:space="0" w:color="auto"/>
            </w:tcBorders>
          </w:tcPr>
          <w:p w14:paraId="5D3CB36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nil"/>
              <w:right w:val="single" w:sz="4" w:space="0" w:color="auto"/>
            </w:tcBorders>
          </w:tcPr>
          <w:p w14:paraId="7CBBA2D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2560" w:type="pct"/>
            <w:gridSpan w:val="6"/>
            <w:tcBorders>
              <w:top w:val="single" w:sz="4" w:space="0" w:color="auto"/>
              <w:left w:val="single" w:sz="4" w:space="0" w:color="auto"/>
              <w:bottom w:val="single" w:sz="4" w:space="0" w:color="auto"/>
              <w:right w:val="single" w:sz="4" w:space="0" w:color="auto"/>
            </w:tcBorders>
            <w:hideMark/>
          </w:tcPr>
          <w:p w14:paraId="4562772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UE Power class</w:t>
            </w:r>
          </w:p>
        </w:tc>
        <w:tc>
          <w:tcPr>
            <w:tcW w:w="460" w:type="pct"/>
            <w:tcBorders>
              <w:top w:val="single" w:sz="4" w:space="0" w:color="auto"/>
              <w:left w:val="single" w:sz="4" w:space="0" w:color="auto"/>
              <w:bottom w:val="single" w:sz="4" w:space="0" w:color="auto"/>
              <w:right w:val="single" w:sz="4" w:space="0" w:color="auto"/>
            </w:tcBorders>
            <w:hideMark/>
          </w:tcPr>
          <w:p w14:paraId="6D811E3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UE Power class</w:t>
            </w:r>
          </w:p>
        </w:tc>
        <w:tc>
          <w:tcPr>
            <w:tcW w:w="438" w:type="pct"/>
            <w:tcBorders>
              <w:top w:val="nil"/>
              <w:left w:val="single" w:sz="4" w:space="0" w:color="auto"/>
              <w:bottom w:val="nil"/>
              <w:right w:val="single" w:sz="4" w:space="0" w:color="auto"/>
            </w:tcBorders>
          </w:tcPr>
          <w:p w14:paraId="0D709C5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C77FF9" w:rsidRPr="00C77FF9" w14:paraId="5E275AED" w14:textId="77777777" w:rsidTr="00C77FF9">
        <w:trPr>
          <w:jc w:val="center"/>
        </w:trPr>
        <w:tc>
          <w:tcPr>
            <w:tcW w:w="533" w:type="pct"/>
            <w:tcBorders>
              <w:top w:val="nil"/>
              <w:left w:val="single" w:sz="4" w:space="0" w:color="auto"/>
              <w:bottom w:val="single" w:sz="4" w:space="0" w:color="auto"/>
              <w:right w:val="single" w:sz="4" w:space="0" w:color="auto"/>
            </w:tcBorders>
          </w:tcPr>
          <w:p w14:paraId="5CCB7CB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535" w:type="pct"/>
            <w:tcBorders>
              <w:top w:val="nil"/>
              <w:left w:val="single" w:sz="4" w:space="0" w:color="auto"/>
              <w:bottom w:val="single" w:sz="4" w:space="0" w:color="auto"/>
              <w:right w:val="single" w:sz="4" w:space="0" w:color="auto"/>
            </w:tcBorders>
          </w:tcPr>
          <w:p w14:paraId="057D7CB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75" w:type="pct"/>
            <w:tcBorders>
              <w:top w:val="nil"/>
              <w:left w:val="single" w:sz="4" w:space="0" w:color="auto"/>
              <w:bottom w:val="single" w:sz="4" w:space="0" w:color="auto"/>
              <w:right w:val="single" w:sz="4" w:space="0" w:color="auto"/>
            </w:tcBorders>
          </w:tcPr>
          <w:p w14:paraId="3A25227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c>
          <w:tcPr>
            <w:tcW w:w="440" w:type="pct"/>
            <w:tcBorders>
              <w:top w:val="single" w:sz="4" w:space="0" w:color="auto"/>
              <w:left w:val="single" w:sz="4" w:space="0" w:color="auto"/>
              <w:bottom w:val="single" w:sz="4" w:space="0" w:color="auto"/>
              <w:right w:val="single" w:sz="4" w:space="0" w:color="auto"/>
            </w:tcBorders>
            <w:hideMark/>
          </w:tcPr>
          <w:p w14:paraId="3DA8D1E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1</w:t>
            </w:r>
          </w:p>
        </w:tc>
        <w:tc>
          <w:tcPr>
            <w:tcW w:w="356" w:type="pct"/>
            <w:tcBorders>
              <w:top w:val="single" w:sz="4" w:space="0" w:color="auto"/>
              <w:left w:val="single" w:sz="4" w:space="0" w:color="auto"/>
              <w:bottom w:val="single" w:sz="4" w:space="0" w:color="auto"/>
              <w:right w:val="single" w:sz="4" w:space="0" w:color="auto"/>
            </w:tcBorders>
            <w:hideMark/>
          </w:tcPr>
          <w:p w14:paraId="10886E9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2</w:t>
            </w:r>
          </w:p>
        </w:tc>
        <w:tc>
          <w:tcPr>
            <w:tcW w:w="355" w:type="pct"/>
            <w:tcBorders>
              <w:top w:val="single" w:sz="4" w:space="0" w:color="auto"/>
              <w:left w:val="single" w:sz="4" w:space="0" w:color="auto"/>
              <w:bottom w:val="single" w:sz="4" w:space="0" w:color="auto"/>
              <w:right w:val="single" w:sz="4" w:space="0" w:color="auto"/>
            </w:tcBorders>
            <w:hideMark/>
          </w:tcPr>
          <w:p w14:paraId="5D0880F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3</w:t>
            </w:r>
          </w:p>
        </w:tc>
        <w:tc>
          <w:tcPr>
            <w:tcW w:w="461" w:type="pct"/>
            <w:tcBorders>
              <w:top w:val="single" w:sz="4" w:space="0" w:color="auto"/>
              <w:left w:val="single" w:sz="4" w:space="0" w:color="auto"/>
              <w:bottom w:val="single" w:sz="4" w:space="0" w:color="auto"/>
              <w:right w:val="single" w:sz="4" w:space="0" w:color="auto"/>
            </w:tcBorders>
            <w:hideMark/>
          </w:tcPr>
          <w:p w14:paraId="2A49185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4</w:t>
            </w:r>
          </w:p>
        </w:tc>
        <w:tc>
          <w:tcPr>
            <w:tcW w:w="510" w:type="pct"/>
            <w:tcBorders>
              <w:top w:val="single" w:sz="4" w:space="0" w:color="auto"/>
              <w:left w:val="single" w:sz="4" w:space="0" w:color="auto"/>
              <w:bottom w:val="single" w:sz="4" w:space="0" w:color="auto"/>
              <w:right w:val="single" w:sz="4" w:space="0" w:color="auto"/>
            </w:tcBorders>
            <w:hideMark/>
          </w:tcPr>
          <w:p w14:paraId="5138994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lang w:eastAsia="zh-CN"/>
              </w:rPr>
            </w:pPr>
            <w:r w:rsidRPr="00C77FF9">
              <w:rPr>
                <w:rFonts w:ascii="Arial" w:eastAsia="Times New Roman" w:hAnsi="Arial"/>
                <w:b/>
                <w:sz w:val="18"/>
                <w:shd w:val="pct15" w:color="auto" w:fill="FFFFFF"/>
                <w:lang w:eastAsia="zh-CN"/>
              </w:rPr>
              <w:t>5</w:t>
            </w:r>
          </w:p>
        </w:tc>
        <w:tc>
          <w:tcPr>
            <w:tcW w:w="435" w:type="pct"/>
            <w:tcBorders>
              <w:top w:val="single" w:sz="4" w:space="0" w:color="auto"/>
              <w:left w:val="single" w:sz="4" w:space="0" w:color="auto"/>
              <w:bottom w:val="single" w:sz="4" w:space="0" w:color="auto"/>
              <w:right w:val="single" w:sz="4" w:space="0" w:color="auto"/>
            </w:tcBorders>
            <w:hideMark/>
          </w:tcPr>
          <w:p w14:paraId="035DFFEF" w14:textId="77777777" w:rsidR="00C77FF9" w:rsidRPr="00C77FF9" w:rsidRDefault="00C77FF9" w:rsidP="00C77FF9">
            <w:pPr>
              <w:overflowPunct w:val="0"/>
              <w:autoSpaceDE w:val="0"/>
              <w:autoSpaceDN w:val="0"/>
              <w:adjustRightInd w:val="0"/>
              <w:spacing w:after="0" w:line="256" w:lineRule="auto"/>
              <w:ind w:left="-242" w:firstLine="242"/>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6</w:t>
            </w:r>
          </w:p>
        </w:tc>
        <w:tc>
          <w:tcPr>
            <w:tcW w:w="462" w:type="pct"/>
            <w:tcBorders>
              <w:top w:val="single" w:sz="4" w:space="0" w:color="auto"/>
              <w:left w:val="single" w:sz="4" w:space="0" w:color="auto"/>
              <w:bottom w:val="single" w:sz="4" w:space="0" w:color="auto"/>
              <w:right w:val="single" w:sz="4" w:space="0" w:color="auto"/>
            </w:tcBorders>
            <w:hideMark/>
          </w:tcPr>
          <w:p w14:paraId="483028F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r w:rsidRPr="00C77FF9">
              <w:rPr>
                <w:rFonts w:ascii="Arial" w:eastAsia="Times New Roman" w:hAnsi="Arial"/>
                <w:b/>
                <w:sz w:val="18"/>
                <w:shd w:val="pct15" w:color="auto" w:fill="FFFFFF"/>
              </w:rPr>
              <w:t>1, 2, 3, 4, 5</w:t>
            </w:r>
          </w:p>
        </w:tc>
        <w:tc>
          <w:tcPr>
            <w:tcW w:w="438" w:type="pct"/>
            <w:tcBorders>
              <w:top w:val="nil"/>
              <w:left w:val="single" w:sz="4" w:space="0" w:color="auto"/>
              <w:bottom w:val="single" w:sz="4" w:space="0" w:color="auto"/>
              <w:right w:val="single" w:sz="4" w:space="0" w:color="auto"/>
            </w:tcBorders>
          </w:tcPr>
          <w:p w14:paraId="7A9FC3C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b/>
                <w:sz w:val="18"/>
                <w:shd w:val="pct15" w:color="auto" w:fill="FFFFFF"/>
              </w:rPr>
            </w:pPr>
          </w:p>
        </w:tc>
      </w:tr>
      <w:tr w:rsidR="00C77FF9" w:rsidRPr="00C77FF9" w14:paraId="63AFF714" w14:textId="77777777" w:rsidTr="00C77FF9">
        <w:trPr>
          <w:jc w:val="center"/>
        </w:trPr>
        <w:tc>
          <w:tcPr>
            <w:tcW w:w="533" w:type="pct"/>
            <w:tcBorders>
              <w:top w:val="single" w:sz="4" w:space="0" w:color="auto"/>
              <w:left w:val="single" w:sz="4" w:space="0" w:color="auto"/>
              <w:bottom w:val="nil"/>
              <w:right w:val="single" w:sz="4" w:space="0" w:color="auto"/>
            </w:tcBorders>
            <w:hideMark/>
          </w:tcPr>
          <w:p w14:paraId="26D80CA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Conditions</w:t>
            </w:r>
          </w:p>
        </w:tc>
        <w:tc>
          <w:tcPr>
            <w:tcW w:w="535" w:type="pct"/>
            <w:tcBorders>
              <w:top w:val="single" w:sz="4" w:space="0" w:color="auto"/>
              <w:left w:val="single" w:sz="4" w:space="0" w:color="auto"/>
              <w:bottom w:val="nil"/>
              <w:right w:val="single" w:sz="4" w:space="0" w:color="auto"/>
            </w:tcBorders>
            <w:hideMark/>
          </w:tcPr>
          <w:p w14:paraId="4969C18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highlight w:val="green"/>
                <w:shd w:val="pct15" w:color="auto" w:fill="FFFFFF"/>
              </w:rPr>
              <w:t>Rx Beam Peak</w:t>
            </w:r>
          </w:p>
        </w:tc>
        <w:tc>
          <w:tcPr>
            <w:tcW w:w="475" w:type="pct"/>
            <w:tcBorders>
              <w:top w:val="single" w:sz="4" w:space="0" w:color="auto"/>
              <w:left w:val="single" w:sz="4" w:space="0" w:color="auto"/>
              <w:bottom w:val="single" w:sz="4" w:space="0" w:color="auto"/>
              <w:right w:val="single" w:sz="4" w:space="0" w:color="auto"/>
            </w:tcBorders>
            <w:hideMark/>
          </w:tcPr>
          <w:p w14:paraId="79330D1E"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368B425E"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177DDD6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52A3764F"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63FE8FE3"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-124.8+Y</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37E2D37A"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-120.4+Y</w:t>
            </w:r>
            <w:r w:rsidRPr="00C77FF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13D7CB43"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-120.4+ Y</w:t>
            </w:r>
            <w:r w:rsidRPr="00C77FF9">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589D77F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 xml:space="preserve">(Value for </w:t>
            </w:r>
            <w:r w:rsidRPr="00C77FF9">
              <w:rPr>
                <w:rFonts w:ascii="Arial" w:eastAsia="Times New Roman" w:hAnsi="Arial"/>
                <w:sz w:val="18"/>
                <w:shd w:val="pct15" w:color="auto" w:fill="FFFFFF"/>
              </w:rPr>
              <w:t>SCS</w:t>
            </w:r>
            <w:r w:rsidRPr="00C77FF9">
              <w:rPr>
                <w:rFonts w:ascii="Arial" w:eastAsia="Times New Roman" w:hAnsi="Arial"/>
                <w:sz w:val="18"/>
                <w:shd w:val="pct15" w:color="auto" w:fill="FFFFFF"/>
                <w:vertAlign w:val="subscript"/>
              </w:rPr>
              <w:t>SSB</w:t>
            </w:r>
            <w:r w:rsidRPr="00C77FF9">
              <w:rPr>
                <w:rFonts w:ascii="Arial" w:eastAsia="Times New Roman" w:hAnsi="Arial"/>
                <w:sz w:val="18"/>
                <w:shd w:val="pct15" w:color="auto" w:fill="FFFFFF"/>
              </w:rPr>
              <w:t xml:space="preserve"> = 120 kHz) +3 dB</w:t>
            </w:r>
          </w:p>
        </w:tc>
        <w:tc>
          <w:tcPr>
            <w:tcW w:w="438" w:type="pct"/>
            <w:tcBorders>
              <w:top w:val="single" w:sz="4" w:space="0" w:color="auto"/>
              <w:left w:val="single" w:sz="4" w:space="0" w:color="auto"/>
              <w:bottom w:val="nil"/>
              <w:right w:val="single" w:sz="4" w:space="0" w:color="auto"/>
            </w:tcBorders>
            <w:hideMark/>
          </w:tcPr>
          <w:p w14:paraId="2C0F5801"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highlight w:val="green"/>
                <w:shd w:val="pct15" w:color="auto" w:fill="FFFFFF"/>
                <w:lang w:eastAsia="ja-JP"/>
              </w:rPr>
              <w:t>≥-3</w:t>
            </w:r>
          </w:p>
        </w:tc>
      </w:tr>
      <w:tr w:rsidR="00C77FF9" w:rsidRPr="00C77FF9" w14:paraId="568F0F83" w14:textId="77777777" w:rsidTr="00C77FF9">
        <w:trPr>
          <w:jc w:val="center"/>
        </w:trPr>
        <w:tc>
          <w:tcPr>
            <w:tcW w:w="533" w:type="pct"/>
            <w:tcBorders>
              <w:top w:val="nil"/>
              <w:left w:val="single" w:sz="4" w:space="0" w:color="auto"/>
              <w:bottom w:val="nil"/>
              <w:right w:val="single" w:sz="4" w:space="0" w:color="auto"/>
            </w:tcBorders>
          </w:tcPr>
          <w:p w14:paraId="70A6968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41E89D5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3E901BA"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6CF3FE5B"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6771D554"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1511E37E"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6A51026E"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-124.8+Y</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40D735D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-120.6+Y</w:t>
            </w:r>
            <w:r w:rsidRPr="00C77FF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1B3A3B7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-120.6+ Y</w:t>
            </w:r>
            <w:r w:rsidRPr="00C77FF9">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24076E4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4C1ED99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2367B3AB" w14:textId="77777777" w:rsidTr="00C77FF9">
        <w:trPr>
          <w:jc w:val="center"/>
        </w:trPr>
        <w:tc>
          <w:tcPr>
            <w:tcW w:w="533" w:type="pct"/>
            <w:tcBorders>
              <w:top w:val="nil"/>
              <w:left w:val="single" w:sz="4" w:space="0" w:color="auto"/>
              <w:bottom w:val="nil"/>
              <w:right w:val="single" w:sz="4" w:space="0" w:color="auto"/>
            </w:tcBorders>
          </w:tcPr>
          <w:p w14:paraId="4952E64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C5871B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380FE12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highlight w:val="green"/>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543DADA5"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5D3B854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4F74FC0A"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sz w:val="18"/>
                <w:highlight w:val="green"/>
                <w:shd w:val="pct15" w:color="auto" w:fill="FFFFFF"/>
                <w:lang w:eastAsia="ja-JP"/>
              </w:rPr>
              <w:t>-105.5</w:t>
            </w:r>
          </w:p>
        </w:tc>
        <w:tc>
          <w:tcPr>
            <w:tcW w:w="461" w:type="pct"/>
            <w:tcBorders>
              <w:top w:val="single" w:sz="4" w:space="0" w:color="auto"/>
              <w:left w:val="single" w:sz="4" w:space="0" w:color="auto"/>
              <w:bottom w:val="single" w:sz="4" w:space="0" w:color="auto"/>
              <w:right w:val="single" w:sz="4" w:space="0" w:color="auto"/>
            </w:tcBorders>
          </w:tcPr>
          <w:p w14:paraId="55F5E02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hideMark/>
          </w:tcPr>
          <w:p w14:paraId="54A50DCF"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-117.5+Y</w:t>
            </w:r>
            <w:r w:rsidRPr="00C77FF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tcPr>
          <w:p w14:paraId="5B0FAFA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03D2009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2A6C9A4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1D1109E7" w14:textId="77777777" w:rsidTr="00C77FF9">
        <w:trPr>
          <w:jc w:val="center"/>
        </w:trPr>
        <w:tc>
          <w:tcPr>
            <w:tcW w:w="533" w:type="pct"/>
            <w:tcBorders>
              <w:top w:val="nil"/>
              <w:left w:val="single" w:sz="4" w:space="0" w:color="auto"/>
              <w:bottom w:val="nil"/>
              <w:right w:val="single" w:sz="4" w:space="0" w:color="auto"/>
            </w:tcBorders>
          </w:tcPr>
          <w:p w14:paraId="5C64761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151361C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39B71E1"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1D6C830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-104.3</w:t>
            </w:r>
          </w:p>
        </w:tc>
        <w:tc>
          <w:tcPr>
            <w:tcW w:w="356" w:type="pct"/>
            <w:tcBorders>
              <w:top w:val="single" w:sz="4" w:space="0" w:color="auto"/>
              <w:left w:val="single" w:sz="4" w:space="0" w:color="auto"/>
              <w:bottom w:val="single" w:sz="4" w:space="0" w:color="auto"/>
              <w:right w:val="single" w:sz="4" w:space="0" w:color="auto"/>
            </w:tcBorders>
          </w:tcPr>
          <w:p w14:paraId="66EA950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50641B5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-106.5</w:t>
            </w:r>
          </w:p>
        </w:tc>
        <w:tc>
          <w:tcPr>
            <w:tcW w:w="461" w:type="pct"/>
            <w:tcBorders>
              <w:top w:val="single" w:sz="4" w:space="0" w:color="auto"/>
              <w:left w:val="single" w:sz="4" w:space="0" w:color="auto"/>
              <w:bottom w:val="single" w:sz="4" w:space="0" w:color="auto"/>
              <w:right w:val="single" w:sz="4" w:space="0" w:color="auto"/>
            </w:tcBorders>
            <w:hideMark/>
          </w:tcPr>
          <w:p w14:paraId="2B78A9E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-122.8+Y</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4F19B9B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28F7467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31568BD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604047D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2825BA7D" w14:textId="77777777" w:rsidTr="00C77FF9">
        <w:trPr>
          <w:jc w:val="center"/>
        </w:trPr>
        <w:tc>
          <w:tcPr>
            <w:tcW w:w="533" w:type="pct"/>
            <w:vMerge w:val="restart"/>
            <w:tcBorders>
              <w:top w:val="nil"/>
              <w:left w:val="single" w:sz="4" w:space="0" w:color="auto"/>
              <w:bottom w:val="nil"/>
              <w:right w:val="single" w:sz="4" w:space="0" w:color="auto"/>
            </w:tcBorders>
          </w:tcPr>
          <w:p w14:paraId="31B5B3F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22C6DF4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27095F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7436D3A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-107.3</w:t>
            </w:r>
          </w:p>
        </w:tc>
        <w:tc>
          <w:tcPr>
            <w:tcW w:w="356" w:type="pct"/>
            <w:tcBorders>
              <w:top w:val="single" w:sz="4" w:space="0" w:color="auto"/>
              <w:left w:val="single" w:sz="4" w:space="0" w:color="auto"/>
              <w:bottom w:val="single" w:sz="4" w:space="0" w:color="auto"/>
              <w:right w:val="single" w:sz="4" w:space="0" w:color="auto"/>
            </w:tcBorders>
            <w:hideMark/>
          </w:tcPr>
          <w:p w14:paraId="766308E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cs="Arial"/>
                <w:sz w:val="18"/>
                <w:szCs w:val="18"/>
                <w:shd w:val="pct15" w:color="auto" w:fill="FFFFFF"/>
              </w:rPr>
              <w:t>-110.8</w:t>
            </w:r>
          </w:p>
        </w:tc>
        <w:tc>
          <w:tcPr>
            <w:tcW w:w="355" w:type="pct"/>
            <w:tcBorders>
              <w:top w:val="single" w:sz="4" w:space="0" w:color="auto"/>
              <w:left w:val="single" w:sz="4" w:space="0" w:color="auto"/>
              <w:bottom w:val="single" w:sz="4" w:space="0" w:color="auto"/>
              <w:right w:val="single" w:sz="4" w:space="0" w:color="auto"/>
            </w:tcBorders>
            <w:hideMark/>
          </w:tcPr>
          <w:p w14:paraId="505998B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-109.1</w:t>
            </w:r>
          </w:p>
        </w:tc>
        <w:tc>
          <w:tcPr>
            <w:tcW w:w="461" w:type="pct"/>
            <w:tcBorders>
              <w:top w:val="single" w:sz="4" w:space="0" w:color="auto"/>
              <w:left w:val="single" w:sz="4" w:space="0" w:color="auto"/>
              <w:bottom w:val="single" w:sz="4" w:space="0" w:color="auto"/>
              <w:right w:val="single" w:sz="4" w:space="0" w:color="auto"/>
            </w:tcBorders>
            <w:hideMark/>
          </w:tcPr>
          <w:p w14:paraId="184404F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-124.8+Y</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47E32F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78762E6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-120.4+ Y</w:t>
            </w:r>
            <w:r w:rsidRPr="00C77FF9">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68DE3AB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307F8BD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647614E3" w14:textId="77777777" w:rsidTr="00C77FF9">
        <w:trPr>
          <w:jc w:val="center"/>
        </w:trPr>
        <w:tc>
          <w:tcPr>
            <w:tcW w:w="0" w:type="auto"/>
            <w:vMerge/>
            <w:tcBorders>
              <w:top w:val="nil"/>
              <w:left w:val="single" w:sz="4" w:space="0" w:color="auto"/>
              <w:bottom w:val="nil"/>
              <w:right w:val="single" w:sz="4" w:space="0" w:color="auto"/>
            </w:tcBorders>
            <w:vAlign w:val="center"/>
            <w:hideMark/>
          </w:tcPr>
          <w:p w14:paraId="4A700408"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65790B4" w14:textId="77777777" w:rsidR="00C77FF9" w:rsidRPr="00C77FF9" w:rsidRDefault="00C77FF9" w:rsidP="00C77FF9">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2857358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34ACC08D"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-102.3</w:t>
            </w:r>
          </w:p>
        </w:tc>
        <w:tc>
          <w:tcPr>
            <w:tcW w:w="356" w:type="pct"/>
            <w:tcBorders>
              <w:top w:val="single" w:sz="4" w:space="0" w:color="auto"/>
              <w:left w:val="single" w:sz="4" w:space="0" w:color="auto"/>
              <w:bottom w:val="single" w:sz="4" w:space="0" w:color="auto"/>
              <w:right w:val="single" w:sz="4" w:space="0" w:color="auto"/>
            </w:tcBorders>
            <w:hideMark/>
          </w:tcPr>
          <w:p w14:paraId="6263B28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C77FF9">
              <w:rPr>
                <w:rFonts w:ascii="Arial" w:eastAsia="Times New Roman" w:hAnsi="Arial" w:cs="Arial"/>
                <w:sz w:val="18"/>
                <w:shd w:val="pct15" w:color="auto" w:fill="FFFFFF"/>
              </w:rPr>
              <w:t>-105.6</w:t>
            </w:r>
          </w:p>
        </w:tc>
        <w:tc>
          <w:tcPr>
            <w:tcW w:w="355" w:type="pct"/>
            <w:tcBorders>
              <w:top w:val="single" w:sz="4" w:space="0" w:color="auto"/>
              <w:left w:val="single" w:sz="4" w:space="0" w:color="auto"/>
              <w:bottom w:val="single" w:sz="4" w:space="0" w:color="auto"/>
              <w:right w:val="single" w:sz="4" w:space="0" w:color="auto"/>
            </w:tcBorders>
            <w:hideMark/>
          </w:tcPr>
          <w:p w14:paraId="25C4753B"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-103.6</w:t>
            </w:r>
          </w:p>
        </w:tc>
        <w:tc>
          <w:tcPr>
            <w:tcW w:w="461" w:type="pct"/>
            <w:tcBorders>
              <w:top w:val="single" w:sz="4" w:space="0" w:color="auto"/>
              <w:left w:val="single" w:sz="4" w:space="0" w:color="auto"/>
              <w:bottom w:val="single" w:sz="4" w:space="0" w:color="auto"/>
              <w:right w:val="single" w:sz="4" w:space="0" w:color="auto"/>
            </w:tcBorders>
            <w:hideMark/>
          </w:tcPr>
          <w:p w14:paraId="7CD214E6"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-118.8+Y</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2278ABC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0A638ED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BD73A"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4C2C8EFB" w14:textId="77777777" w:rsidR="00C77FF9" w:rsidRPr="00C77FF9" w:rsidRDefault="00C77FF9" w:rsidP="00C77FF9">
            <w:pPr>
              <w:spacing w:after="0" w:line="256" w:lineRule="auto"/>
              <w:rPr>
                <w:rFonts w:ascii="Arial" w:eastAsia="Times New Roman" w:hAnsi="Arial"/>
                <w:sz w:val="18"/>
                <w:shd w:val="pct15" w:color="auto" w:fill="FFFFFF"/>
              </w:rPr>
            </w:pPr>
          </w:p>
        </w:tc>
      </w:tr>
      <w:tr w:rsidR="00C77FF9" w:rsidRPr="00C77FF9" w14:paraId="0E103BE5" w14:textId="77777777" w:rsidTr="00C77FF9">
        <w:trPr>
          <w:jc w:val="center"/>
        </w:trPr>
        <w:tc>
          <w:tcPr>
            <w:tcW w:w="533" w:type="pct"/>
            <w:tcBorders>
              <w:top w:val="nil"/>
              <w:left w:val="single" w:sz="4" w:space="0" w:color="auto"/>
              <w:bottom w:val="nil"/>
              <w:right w:val="single" w:sz="4" w:space="0" w:color="auto"/>
            </w:tcBorders>
          </w:tcPr>
          <w:p w14:paraId="210C4346"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single" w:sz="4" w:space="0" w:color="auto"/>
              <w:left w:val="single" w:sz="4" w:space="0" w:color="auto"/>
              <w:bottom w:val="nil"/>
              <w:right w:val="single" w:sz="4" w:space="0" w:color="auto"/>
            </w:tcBorders>
            <w:hideMark/>
          </w:tcPr>
          <w:p w14:paraId="6E7DA31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Spherical coverage</w:t>
            </w:r>
            <w:r w:rsidRPr="00C77FF9">
              <w:rPr>
                <w:rFonts w:ascii="Arial" w:eastAsia="Times New Roman" w:hAnsi="Arial"/>
                <w:sz w:val="18"/>
                <w:shd w:val="pct15" w:color="auto" w:fill="FFFFFF"/>
                <w:vertAlign w:val="superscript"/>
              </w:rPr>
              <w:t xml:space="preserve"> Note 1</w:t>
            </w:r>
          </w:p>
        </w:tc>
        <w:tc>
          <w:tcPr>
            <w:tcW w:w="475" w:type="pct"/>
            <w:tcBorders>
              <w:top w:val="single" w:sz="4" w:space="0" w:color="auto"/>
              <w:left w:val="single" w:sz="4" w:space="0" w:color="auto"/>
              <w:bottom w:val="single" w:sz="4" w:space="0" w:color="auto"/>
              <w:right w:val="single" w:sz="4" w:space="0" w:color="auto"/>
            </w:tcBorders>
            <w:hideMark/>
          </w:tcPr>
          <w:p w14:paraId="64E71202"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Calibri" w:hAnsi="Arial"/>
                <w:sz w:val="18"/>
                <w:szCs w:val="22"/>
                <w:shd w:val="pct15" w:color="auto" w:fill="FFFFFF"/>
              </w:rPr>
              <w:t>n257</w:t>
            </w:r>
          </w:p>
        </w:tc>
        <w:tc>
          <w:tcPr>
            <w:tcW w:w="440" w:type="pct"/>
            <w:tcBorders>
              <w:top w:val="single" w:sz="4" w:space="0" w:color="auto"/>
              <w:left w:val="single" w:sz="4" w:space="0" w:color="auto"/>
              <w:bottom w:val="single" w:sz="4" w:space="0" w:color="auto"/>
              <w:right w:val="single" w:sz="4" w:space="0" w:color="auto"/>
            </w:tcBorders>
            <w:hideMark/>
          </w:tcPr>
          <w:p w14:paraId="0FAAB06B"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223EBC9C"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5BD667F0"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4B5E560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-115.8+Z</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7D171D56"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-112.4+Z</w:t>
            </w:r>
            <w:r w:rsidRPr="00C77FF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ACD616D"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sz w:val="18"/>
                <w:shd w:val="pct15" w:color="auto" w:fill="FFFFFF"/>
                <w:lang w:eastAsia="ja-JP"/>
              </w:rPr>
              <w:t>-112.4+Z</w:t>
            </w:r>
            <w:r w:rsidRPr="00C77FF9">
              <w:rPr>
                <w:rFonts w:ascii="Arial" w:eastAsia="Yu Mincho" w:hAnsi="Arial"/>
                <w:sz w:val="18"/>
                <w:shd w:val="pct15" w:color="auto" w:fill="FFFFFF"/>
                <w:vertAlign w:val="subscript"/>
                <w:lang w:eastAsia="ja-JP"/>
              </w:rPr>
              <w:t>6</w:t>
            </w:r>
          </w:p>
        </w:tc>
        <w:tc>
          <w:tcPr>
            <w:tcW w:w="462" w:type="pct"/>
            <w:tcBorders>
              <w:top w:val="single" w:sz="4" w:space="0" w:color="auto"/>
              <w:left w:val="single" w:sz="4" w:space="0" w:color="auto"/>
              <w:bottom w:val="nil"/>
              <w:right w:val="single" w:sz="4" w:space="0" w:color="auto"/>
            </w:tcBorders>
            <w:hideMark/>
          </w:tcPr>
          <w:p w14:paraId="341F961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 xml:space="preserve">(Value for </w:t>
            </w:r>
            <w:r w:rsidRPr="00C77FF9">
              <w:rPr>
                <w:rFonts w:ascii="Arial" w:eastAsia="Times New Roman" w:hAnsi="Arial"/>
                <w:sz w:val="18"/>
                <w:shd w:val="pct15" w:color="auto" w:fill="FFFFFF"/>
              </w:rPr>
              <w:t>SCS</w:t>
            </w:r>
            <w:r w:rsidRPr="00C77FF9">
              <w:rPr>
                <w:rFonts w:ascii="Arial" w:eastAsia="Times New Roman" w:hAnsi="Arial"/>
                <w:sz w:val="18"/>
                <w:shd w:val="pct15" w:color="auto" w:fill="FFFFFF"/>
                <w:vertAlign w:val="subscript"/>
              </w:rPr>
              <w:t>SSB</w:t>
            </w:r>
            <w:r w:rsidRPr="00C77FF9">
              <w:rPr>
                <w:rFonts w:ascii="Arial" w:eastAsia="Times New Roman" w:hAnsi="Arial"/>
                <w:sz w:val="18"/>
                <w:shd w:val="pct15" w:color="auto" w:fill="FFFFFF"/>
              </w:rPr>
              <w:t xml:space="preserve"> = 120 kHz) +3 dB</w:t>
            </w:r>
          </w:p>
        </w:tc>
        <w:tc>
          <w:tcPr>
            <w:tcW w:w="438" w:type="pct"/>
            <w:tcBorders>
              <w:top w:val="single" w:sz="4" w:space="0" w:color="auto"/>
              <w:left w:val="single" w:sz="4" w:space="0" w:color="auto"/>
              <w:bottom w:val="nil"/>
              <w:right w:val="single" w:sz="4" w:space="0" w:color="auto"/>
            </w:tcBorders>
            <w:hideMark/>
          </w:tcPr>
          <w:p w14:paraId="3ACE0E88"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≥-3</w:t>
            </w:r>
          </w:p>
        </w:tc>
      </w:tr>
      <w:tr w:rsidR="00C77FF9" w:rsidRPr="00C77FF9" w14:paraId="0F538BD1" w14:textId="77777777" w:rsidTr="00C77FF9">
        <w:trPr>
          <w:jc w:val="center"/>
        </w:trPr>
        <w:tc>
          <w:tcPr>
            <w:tcW w:w="533" w:type="pct"/>
            <w:tcBorders>
              <w:top w:val="nil"/>
              <w:left w:val="single" w:sz="4" w:space="0" w:color="auto"/>
              <w:bottom w:val="nil"/>
              <w:right w:val="single" w:sz="4" w:space="0" w:color="auto"/>
            </w:tcBorders>
          </w:tcPr>
          <w:p w14:paraId="1FD6746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013CF78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1AEFC00B"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n258</w:t>
            </w:r>
          </w:p>
        </w:tc>
        <w:tc>
          <w:tcPr>
            <w:tcW w:w="440" w:type="pct"/>
            <w:tcBorders>
              <w:top w:val="single" w:sz="4" w:space="0" w:color="auto"/>
              <w:left w:val="single" w:sz="4" w:space="0" w:color="auto"/>
              <w:bottom w:val="single" w:sz="4" w:space="0" w:color="auto"/>
              <w:right w:val="single" w:sz="4" w:space="0" w:color="auto"/>
            </w:tcBorders>
            <w:hideMark/>
          </w:tcPr>
          <w:p w14:paraId="7AA737F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7C1AFF7E"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32C877A4"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4FA29396"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r w:rsidRPr="00C77FF9">
              <w:rPr>
                <w:rFonts w:ascii="Arial" w:eastAsia="Yu Mincho" w:hAnsi="Arial" w:cs="Arial"/>
                <w:sz w:val="18"/>
                <w:shd w:val="pct15" w:color="auto" w:fill="FFFFFF"/>
                <w:lang w:eastAsia="ja-JP"/>
              </w:rPr>
              <w:t>-115.8+Z</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hideMark/>
          </w:tcPr>
          <w:p w14:paraId="2B04C67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sz w:val="18"/>
                <w:shd w:val="pct15" w:color="auto" w:fill="FFFFFF"/>
                <w:lang w:eastAsia="ja-JP"/>
              </w:rPr>
              <w:t>-112.6+Z</w:t>
            </w:r>
            <w:r w:rsidRPr="00C77FF9">
              <w:rPr>
                <w:rFonts w:ascii="Arial" w:eastAsia="Yu Mincho" w:hAnsi="Arial"/>
                <w:sz w:val="18"/>
                <w:shd w:val="pct15" w:color="auto" w:fill="FFFFFF"/>
                <w:vertAlign w:val="subscript"/>
                <w:lang w:eastAsia="ja-JP"/>
              </w:rPr>
              <w:t>5</w:t>
            </w:r>
          </w:p>
        </w:tc>
        <w:tc>
          <w:tcPr>
            <w:tcW w:w="435" w:type="pct"/>
            <w:tcBorders>
              <w:top w:val="single" w:sz="4" w:space="0" w:color="auto"/>
              <w:left w:val="single" w:sz="4" w:space="0" w:color="auto"/>
              <w:bottom w:val="single" w:sz="4" w:space="0" w:color="auto"/>
              <w:right w:val="single" w:sz="4" w:space="0" w:color="auto"/>
            </w:tcBorders>
            <w:hideMark/>
          </w:tcPr>
          <w:p w14:paraId="713FCA4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-112.6+Z</w:t>
            </w:r>
            <w:r w:rsidRPr="00C77FF9">
              <w:rPr>
                <w:rFonts w:ascii="Arial" w:eastAsia="Times New Roman" w:hAnsi="Arial"/>
                <w:sz w:val="18"/>
                <w:shd w:val="pct15" w:color="auto" w:fill="FFFFFF"/>
                <w:vertAlign w:val="subscript"/>
              </w:rPr>
              <w:t>6</w:t>
            </w:r>
          </w:p>
        </w:tc>
        <w:tc>
          <w:tcPr>
            <w:tcW w:w="462" w:type="pct"/>
            <w:tcBorders>
              <w:top w:val="nil"/>
              <w:left w:val="single" w:sz="4" w:space="0" w:color="auto"/>
              <w:bottom w:val="nil"/>
              <w:right w:val="single" w:sz="4" w:space="0" w:color="auto"/>
            </w:tcBorders>
          </w:tcPr>
          <w:p w14:paraId="3740055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2E18FAA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338DBB20" w14:textId="77777777" w:rsidTr="00C77FF9">
        <w:trPr>
          <w:jc w:val="center"/>
        </w:trPr>
        <w:tc>
          <w:tcPr>
            <w:tcW w:w="533" w:type="pct"/>
            <w:tcBorders>
              <w:top w:val="nil"/>
              <w:left w:val="single" w:sz="4" w:space="0" w:color="auto"/>
              <w:bottom w:val="nil"/>
              <w:right w:val="single" w:sz="4" w:space="0" w:color="auto"/>
            </w:tcBorders>
          </w:tcPr>
          <w:p w14:paraId="1327938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7053DAF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C041AA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n259</w:t>
            </w:r>
          </w:p>
        </w:tc>
        <w:tc>
          <w:tcPr>
            <w:tcW w:w="440" w:type="pct"/>
            <w:tcBorders>
              <w:top w:val="single" w:sz="4" w:space="0" w:color="auto"/>
              <w:left w:val="single" w:sz="4" w:space="0" w:color="auto"/>
              <w:bottom w:val="single" w:sz="4" w:space="0" w:color="auto"/>
              <w:right w:val="single" w:sz="4" w:space="0" w:color="auto"/>
            </w:tcBorders>
          </w:tcPr>
          <w:p w14:paraId="247F92A6"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356" w:type="pct"/>
            <w:tcBorders>
              <w:top w:val="single" w:sz="4" w:space="0" w:color="auto"/>
              <w:left w:val="single" w:sz="4" w:space="0" w:color="auto"/>
              <w:bottom w:val="single" w:sz="4" w:space="0" w:color="auto"/>
              <w:right w:val="single" w:sz="4" w:space="0" w:color="auto"/>
            </w:tcBorders>
          </w:tcPr>
          <w:p w14:paraId="4D29A83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5226615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C77FF9">
              <w:rPr>
                <w:rFonts w:ascii="Arial" w:eastAsia="Times New Roman" w:hAnsi="Arial"/>
                <w:sz w:val="18"/>
                <w:szCs w:val="18"/>
                <w:shd w:val="pct15" w:color="auto" w:fill="FFFFFF"/>
              </w:rPr>
              <w:t>-92.7</w:t>
            </w:r>
          </w:p>
        </w:tc>
        <w:tc>
          <w:tcPr>
            <w:tcW w:w="461" w:type="pct"/>
            <w:tcBorders>
              <w:top w:val="single" w:sz="4" w:space="0" w:color="auto"/>
              <w:left w:val="single" w:sz="4" w:space="0" w:color="auto"/>
              <w:bottom w:val="single" w:sz="4" w:space="0" w:color="auto"/>
              <w:right w:val="single" w:sz="4" w:space="0" w:color="auto"/>
            </w:tcBorders>
          </w:tcPr>
          <w:p w14:paraId="257195B6"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p>
        </w:tc>
        <w:tc>
          <w:tcPr>
            <w:tcW w:w="510" w:type="pct"/>
            <w:tcBorders>
              <w:top w:val="single" w:sz="4" w:space="0" w:color="auto"/>
              <w:left w:val="single" w:sz="4" w:space="0" w:color="auto"/>
              <w:bottom w:val="single" w:sz="4" w:space="0" w:color="auto"/>
              <w:right w:val="single" w:sz="4" w:space="0" w:color="auto"/>
            </w:tcBorders>
          </w:tcPr>
          <w:p w14:paraId="11891CB2"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sz w:val="18"/>
                <w:shd w:val="pct15" w:color="auto" w:fill="FFFFFF"/>
                <w:lang w:eastAsia="ja-JP"/>
              </w:rPr>
            </w:pPr>
          </w:p>
        </w:tc>
        <w:tc>
          <w:tcPr>
            <w:tcW w:w="435" w:type="pct"/>
            <w:tcBorders>
              <w:top w:val="single" w:sz="4" w:space="0" w:color="auto"/>
              <w:left w:val="single" w:sz="4" w:space="0" w:color="auto"/>
              <w:bottom w:val="single" w:sz="4" w:space="0" w:color="auto"/>
              <w:right w:val="single" w:sz="4" w:space="0" w:color="auto"/>
            </w:tcBorders>
          </w:tcPr>
          <w:p w14:paraId="541E8745"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32383B2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3242463F"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42172B49" w14:textId="77777777" w:rsidTr="00C77FF9">
        <w:trPr>
          <w:jc w:val="center"/>
        </w:trPr>
        <w:tc>
          <w:tcPr>
            <w:tcW w:w="533" w:type="pct"/>
            <w:tcBorders>
              <w:top w:val="nil"/>
              <w:left w:val="single" w:sz="4" w:space="0" w:color="auto"/>
              <w:bottom w:val="nil"/>
              <w:right w:val="single" w:sz="4" w:space="0" w:color="auto"/>
            </w:tcBorders>
          </w:tcPr>
          <w:p w14:paraId="5F50851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tcBorders>
              <w:top w:val="nil"/>
              <w:left w:val="single" w:sz="4" w:space="0" w:color="auto"/>
              <w:bottom w:val="nil"/>
              <w:right w:val="single" w:sz="4" w:space="0" w:color="auto"/>
            </w:tcBorders>
          </w:tcPr>
          <w:p w14:paraId="2F0F256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731B2DB8" w14:textId="77777777" w:rsidR="00C77FF9" w:rsidRPr="00C77FF9" w:rsidRDefault="00C77FF9" w:rsidP="00C77FF9">
            <w:pPr>
              <w:overflowPunct w:val="0"/>
              <w:autoSpaceDE w:val="0"/>
              <w:autoSpaceDN w:val="0"/>
              <w:adjustRightInd w:val="0"/>
              <w:spacing w:after="0" w:line="256" w:lineRule="auto"/>
              <w:jc w:val="center"/>
              <w:rPr>
                <w:rFonts w:ascii="Arial" w:eastAsia="Calibri" w:hAnsi="Arial"/>
                <w:sz w:val="18"/>
                <w:szCs w:val="22"/>
                <w:shd w:val="pct15" w:color="auto" w:fill="FFFFFF"/>
              </w:rPr>
            </w:pPr>
            <w:r w:rsidRPr="00C77FF9">
              <w:rPr>
                <w:rFonts w:ascii="Arial" w:eastAsia="Times New Roman" w:hAnsi="Arial"/>
                <w:sz w:val="18"/>
                <w:szCs w:val="22"/>
                <w:shd w:val="pct15" w:color="auto" w:fill="FFFFFF"/>
              </w:rPr>
              <w:t>n260</w:t>
            </w:r>
          </w:p>
        </w:tc>
        <w:tc>
          <w:tcPr>
            <w:tcW w:w="440" w:type="pct"/>
            <w:tcBorders>
              <w:top w:val="single" w:sz="4" w:space="0" w:color="auto"/>
              <w:left w:val="single" w:sz="4" w:space="0" w:color="auto"/>
              <w:bottom w:val="single" w:sz="4" w:space="0" w:color="auto"/>
              <w:right w:val="single" w:sz="4" w:space="0" w:color="auto"/>
            </w:tcBorders>
            <w:hideMark/>
          </w:tcPr>
          <w:p w14:paraId="74B5E05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-96.3</w:t>
            </w:r>
          </w:p>
        </w:tc>
        <w:tc>
          <w:tcPr>
            <w:tcW w:w="356" w:type="pct"/>
            <w:tcBorders>
              <w:top w:val="single" w:sz="4" w:space="0" w:color="auto"/>
              <w:left w:val="single" w:sz="4" w:space="0" w:color="auto"/>
              <w:bottom w:val="single" w:sz="4" w:space="0" w:color="auto"/>
              <w:right w:val="single" w:sz="4" w:space="0" w:color="auto"/>
            </w:tcBorders>
          </w:tcPr>
          <w:p w14:paraId="006CEE4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355" w:type="pct"/>
            <w:tcBorders>
              <w:top w:val="single" w:sz="4" w:space="0" w:color="auto"/>
              <w:left w:val="single" w:sz="4" w:space="0" w:color="auto"/>
              <w:bottom w:val="single" w:sz="4" w:space="0" w:color="auto"/>
              <w:right w:val="single" w:sz="4" w:space="0" w:color="auto"/>
            </w:tcBorders>
            <w:hideMark/>
          </w:tcPr>
          <w:p w14:paraId="6DFE174C"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cs="Arial"/>
                <w:sz w:val="18"/>
                <w:szCs w:val="18"/>
                <w:shd w:val="pct15" w:color="auto" w:fill="FFFFFF"/>
              </w:rPr>
              <w:t>-93.9</w:t>
            </w:r>
          </w:p>
        </w:tc>
        <w:tc>
          <w:tcPr>
            <w:tcW w:w="461" w:type="pct"/>
            <w:tcBorders>
              <w:top w:val="single" w:sz="4" w:space="0" w:color="auto"/>
              <w:left w:val="single" w:sz="4" w:space="0" w:color="auto"/>
              <w:bottom w:val="single" w:sz="4" w:space="0" w:color="auto"/>
              <w:right w:val="single" w:sz="4" w:space="0" w:color="auto"/>
            </w:tcBorders>
            <w:hideMark/>
          </w:tcPr>
          <w:p w14:paraId="47D0A1F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-110.8+Z</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29E2609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6C9F5A5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62" w:type="pct"/>
            <w:tcBorders>
              <w:top w:val="nil"/>
              <w:left w:val="single" w:sz="4" w:space="0" w:color="auto"/>
              <w:bottom w:val="nil"/>
              <w:right w:val="single" w:sz="4" w:space="0" w:color="auto"/>
            </w:tcBorders>
          </w:tcPr>
          <w:p w14:paraId="385A8AC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tcBorders>
              <w:top w:val="nil"/>
              <w:left w:val="single" w:sz="4" w:space="0" w:color="auto"/>
              <w:bottom w:val="nil"/>
              <w:right w:val="single" w:sz="4" w:space="0" w:color="auto"/>
            </w:tcBorders>
          </w:tcPr>
          <w:p w14:paraId="048A20C0"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56D2FA94" w14:textId="77777777" w:rsidTr="00C77FF9">
        <w:trPr>
          <w:jc w:val="center"/>
        </w:trPr>
        <w:tc>
          <w:tcPr>
            <w:tcW w:w="533" w:type="pct"/>
            <w:vMerge w:val="restart"/>
            <w:tcBorders>
              <w:top w:val="nil"/>
              <w:left w:val="single" w:sz="4" w:space="0" w:color="auto"/>
              <w:bottom w:val="single" w:sz="4" w:space="0" w:color="auto"/>
              <w:right w:val="single" w:sz="4" w:space="0" w:color="auto"/>
            </w:tcBorders>
          </w:tcPr>
          <w:p w14:paraId="0DE45894"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535" w:type="pct"/>
            <w:vMerge w:val="restart"/>
            <w:tcBorders>
              <w:top w:val="nil"/>
              <w:left w:val="single" w:sz="4" w:space="0" w:color="auto"/>
              <w:bottom w:val="single" w:sz="4" w:space="0" w:color="auto"/>
              <w:right w:val="single" w:sz="4" w:space="0" w:color="auto"/>
            </w:tcBorders>
          </w:tcPr>
          <w:p w14:paraId="0C26DD1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49FB8A99"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n261</w:t>
            </w:r>
          </w:p>
        </w:tc>
        <w:tc>
          <w:tcPr>
            <w:tcW w:w="440" w:type="pct"/>
            <w:tcBorders>
              <w:top w:val="single" w:sz="4" w:space="0" w:color="auto"/>
              <w:left w:val="single" w:sz="4" w:space="0" w:color="auto"/>
              <w:bottom w:val="single" w:sz="4" w:space="0" w:color="auto"/>
              <w:right w:val="single" w:sz="4" w:space="0" w:color="auto"/>
            </w:tcBorders>
            <w:hideMark/>
          </w:tcPr>
          <w:p w14:paraId="5200FCF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-99.3</w:t>
            </w:r>
          </w:p>
        </w:tc>
        <w:tc>
          <w:tcPr>
            <w:tcW w:w="356" w:type="pct"/>
            <w:tcBorders>
              <w:top w:val="single" w:sz="4" w:space="0" w:color="auto"/>
              <w:left w:val="single" w:sz="4" w:space="0" w:color="auto"/>
              <w:bottom w:val="single" w:sz="4" w:space="0" w:color="auto"/>
              <w:right w:val="single" w:sz="4" w:space="0" w:color="auto"/>
            </w:tcBorders>
            <w:hideMark/>
          </w:tcPr>
          <w:p w14:paraId="0AF5E428"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cs="Arial"/>
                <w:sz w:val="18"/>
                <w:szCs w:val="18"/>
                <w:shd w:val="pct15" w:color="auto" w:fill="FFFFFF"/>
              </w:rPr>
              <w:t>-99.8</w:t>
            </w:r>
          </w:p>
        </w:tc>
        <w:tc>
          <w:tcPr>
            <w:tcW w:w="355" w:type="pct"/>
            <w:tcBorders>
              <w:top w:val="single" w:sz="4" w:space="0" w:color="auto"/>
              <w:left w:val="single" w:sz="4" w:space="0" w:color="auto"/>
              <w:bottom w:val="single" w:sz="4" w:space="0" w:color="auto"/>
              <w:right w:val="single" w:sz="4" w:space="0" w:color="auto"/>
            </w:tcBorders>
            <w:hideMark/>
          </w:tcPr>
          <w:p w14:paraId="163E8423"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cs="Arial"/>
                <w:sz w:val="18"/>
                <w:szCs w:val="18"/>
                <w:shd w:val="pct15" w:color="auto" w:fill="FFFFFF"/>
              </w:rPr>
              <w:t>-98.2</w:t>
            </w:r>
          </w:p>
        </w:tc>
        <w:tc>
          <w:tcPr>
            <w:tcW w:w="461" w:type="pct"/>
            <w:tcBorders>
              <w:top w:val="single" w:sz="4" w:space="0" w:color="auto"/>
              <w:left w:val="single" w:sz="4" w:space="0" w:color="auto"/>
              <w:bottom w:val="single" w:sz="4" w:space="0" w:color="auto"/>
              <w:right w:val="single" w:sz="4" w:space="0" w:color="auto"/>
            </w:tcBorders>
            <w:hideMark/>
          </w:tcPr>
          <w:p w14:paraId="775FEFA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Yu Mincho" w:hAnsi="Arial" w:cs="Arial"/>
                <w:sz w:val="18"/>
                <w:shd w:val="pct15" w:color="auto" w:fill="FFFFFF"/>
                <w:lang w:eastAsia="ja-JP"/>
              </w:rPr>
              <w:t>-115.8+Z</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3678E72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hideMark/>
          </w:tcPr>
          <w:p w14:paraId="57499492"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r w:rsidRPr="00C77FF9">
              <w:rPr>
                <w:rFonts w:ascii="Arial" w:eastAsia="Times New Roman" w:hAnsi="Arial"/>
                <w:sz w:val="18"/>
                <w:shd w:val="pct15" w:color="auto" w:fill="FFFFFF"/>
              </w:rPr>
              <w:t>-112.4+Z</w:t>
            </w:r>
            <w:r w:rsidRPr="00C77FF9">
              <w:rPr>
                <w:rFonts w:ascii="Arial" w:eastAsia="Times New Roman" w:hAnsi="Arial"/>
                <w:sz w:val="18"/>
                <w:shd w:val="pct15" w:color="auto" w:fill="FFFFFF"/>
                <w:vertAlign w:val="subscript"/>
              </w:rPr>
              <w:t>6</w:t>
            </w:r>
          </w:p>
        </w:tc>
        <w:tc>
          <w:tcPr>
            <w:tcW w:w="462" w:type="pct"/>
            <w:vMerge w:val="restart"/>
            <w:tcBorders>
              <w:top w:val="nil"/>
              <w:left w:val="single" w:sz="4" w:space="0" w:color="auto"/>
              <w:bottom w:val="single" w:sz="4" w:space="0" w:color="auto"/>
              <w:right w:val="single" w:sz="4" w:space="0" w:color="auto"/>
            </w:tcBorders>
          </w:tcPr>
          <w:p w14:paraId="3CD57C1B"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8" w:type="pct"/>
            <w:vMerge w:val="restart"/>
            <w:tcBorders>
              <w:top w:val="nil"/>
              <w:left w:val="single" w:sz="4" w:space="0" w:color="auto"/>
              <w:bottom w:val="single" w:sz="4" w:space="0" w:color="auto"/>
              <w:right w:val="single" w:sz="4" w:space="0" w:color="auto"/>
            </w:tcBorders>
          </w:tcPr>
          <w:p w14:paraId="6506F43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r>
      <w:tr w:rsidR="00C77FF9" w:rsidRPr="00C77FF9" w14:paraId="5B6F4FF5" w14:textId="77777777" w:rsidTr="00C77FF9">
        <w:trPr>
          <w:jc w:val="center"/>
        </w:trPr>
        <w:tc>
          <w:tcPr>
            <w:tcW w:w="0" w:type="auto"/>
            <w:vMerge/>
            <w:tcBorders>
              <w:top w:val="nil"/>
              <w:left w:val="single" w:sz="4" w:space="0" w:color="auto"/>
              <w:bottom w:val="single" w:sz="4" w:space="0" w:color="auto"/>
              <w:right w:val="single" w:sz="4" w:space="0" w:color="auto"/>
            </w:tcBorders>
            <w:vAlign w:val="center"/>
            <w:hideMark/>
          </w:tcPr>
          <w:p w14:paraId="76E3E67D"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200E4ABD" w14:textId="77777777" w:rsidR="00C77FF9" w:rsidRPr="00C77FF9" w:rsidRDefault="00C77FF9" w:rsidP="00C77FF9">
            <w:pPr>
              <w:spacing w:after="0" w:line="256" w:lineRule="auto"/>
              <w:rPr>
                <w:rFonts w:ascii="Arial" w:eastAsia="Times New Roman" w:hAnsi="Arial"/>
                <w:sz w:val="18"/>
                <w:szCs w:val="22"/>
                <w:shd w:val="pct15" w:color="auto" w:fill="FFFFFF"/>
              </w:rPr>
            </w:pPr>
          </w:p>
        </w:tc>
        <w:tc>
          <w:tcPr>
            <w:tcW w:w="475" w:type="pct"/>
            <w:tcBorders>
              <w:top w:val="single" w:sz="4" w:space="0" w:color="auto"/>
              <w:left w:val="single" w:sz="4" w:space="0" w:color="auto"/>
              <w:bottom w:val="single" w:sz="4" w:space="0" w:color="auto"/>
              <w:right w:val="single" w:sz="4" w:space="0" w:color="auto"/>
            </w:tcBorders>
            <w:hideMark/>
          </w:tcPr>
          <w:p w14:paraId="5F55FBEA"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zCs w:val="22"/>
                <w:shd w:val="pct15" w:color="auto" w:fill="FFFFFF"/>
              </w:rPr>
            </w:pPr>
            <w:r w:rsidRPr="00C77FF9">
              <w:rPr>
                <w:rFonts w:ascii="Arial" w:eastAsia="Times New Roman" w:hAnsi="Arial"/>
                <w:sz w:val="18"/>
                <w:szCs w:val="22"/>
                <w:shd w:val="pct15" w:color="auto" w:fill="FFFFFF"/>
              </w:rPr>
              <w:t>n262</w:t>
            </w:r>
          </w:p>
        </w:tc>
        <w:tc>
          <w:tcPr>
            <w:tcW w:w="440" w:type="pct"/>
            <w:tcBorders>
              <w:top w:val="single" w:sz="4" w:space="0" w:color="auto"/>
              <w:left w:val="single" w:sz="4" w:space="0" w:color="auto"/>
              <w:bottom w:val="single" w:sz="4" w:space="0" w:color="auto"/>
              <w:right w:val="single" w:sz="4" w:space="0" w:color="auto"/>
            </w:tcBorders>
            <w:hideMark/>
          </w:tcPr>
          <w:p w14:paraId="00AE3640"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-94.3</w:t>
            </w:r>
          </w:p>
        </w:tc>
        <w:tc>
          <w:tcPr>
            <w:tcW w:w="356" w:type="pct"/>
            <w:tcBorders>
              <w:top w:val="single" w:sz="4" w:space="0" w:color="auto"/>
              <w:left w:val="single" w:sz="4" w:space="0" w:color="auto"/>
              <w:bottom w:val="single" w:sz="4" w:space="0" w:color="auto"/>
              <w:right w:val="single" w:sz="4" w:space="0" w:color="auto"/>
            </w:tcBorders>
            <w:hideMark/>
          </w:tcPr>
          <w:p w14:paraId="3663DA7E"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C77FF9">
              <w:rPr>
                <w:rFonts w:ascii="Arial" w:eastAsia="Times New Roman" w:hAnsi="Arial" w:cs="Arial"/>
                <w:sz w:val="18"/>
                <w:szCs w:val="18"/>
                <w:shd w:val="pct15" w:color="auto" w:fill="FFFFFF"/>
              </w:rPr>
              <w:t>-93.7</w:t>
            </w:r>
          </w:p>
        </w:tc>
        <w:tc>
          <w:tcPr>
            <w:tcW w:w="355" w:type="pct"/>
            <w:tcBorders>
              <w:top w:val="single" w:sz="4" w:space="0" w:color="auto"/>
              <w:left w:val="single" w:sz="4" w:space="0" w:color="auto"/>
              <w:bottom w:val="single" w:sz="4" w:space="0" w:color="auto"/>
              <w:right w:val="single" w:sz="4" w:space="0" w:color="auto"/>
            </w:tcBorders>
            <w:hideMark/>
          </w:tcPr>
          <w:p w14:paraId="2FC1D1D1"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cs="Arial"/>
                <w:sz w:val="18"/>
                <w:szCs w:val="18"/>
                <w:shd w:val="pct15" w:color="auto" w:fill="FFFFFF"/>
              </w:rPr>
            </w:pPr>
            <w:r w:rsidRPr="00C77FF9">
              <w:rPr>
                <w:rFonts w:ascii="Arial" w:eastAsia="Times New Roman" w:hAnsi="Arial" w:cs="Arial"/>
                <w:sz w:val="18"/>
                <w:szCs w:val="18"/>
                <w:shd w:val="pct15" w:color="auto" w:fill="FFFFFF"/>
              </w:rPr>
              <w:t>-90.5</w:t>
            </w:r>
          </w:p>
        </w:tc>
        <w:tc>
          <w:tcPr>
            <w:tcW w:w="461" w:type="pct"/>
            <w:tcBorders>
              <w:top w:val="single" w:sz="4" w:space="0" w:color="auto"/>
              <w:left w:val="single" w:sz="4" w:space="0" w:color="auto"/>
              <w:bottom w:val="single" w:sz="4" w:space="0" w:color="auto"/>
              <w:right w:val="single" w:sz="4" w:space="0" w:color="auto"/>
            </w:tcBorders>
            <w:hideMark/>
          </w:tcPr>
          <w:p w14:paraId="399B0D27" w14:textId="77777777" w:rsidR="00C77FF9" w:rsidRPr="00C77FF9" w:rsidRDefault="00C77FF9" w:rsidP="00C77FF9">
            <w:pPr>
              <w:overflowPunct w:val="0"/>
              <w:autoSpaceDE w:val="0"/>
              <w:autoSpaceDN w:val="0"/>
              <w:adjustRightInd w:val="0"/>
              <w:spacing w:after="0" w:line="256" w:lineRule="auto"/>
              <w:jc w:val="center"/>
              <w:rPr>
                <w:rFonts w:ascii="Arial" w:eastAsia="Yu Mincho" w:hAnsi="Arial" w:cs="Arial"/>
                <w:sz w:val="18"/>
                <w:shd w:val="pct15" w:color="auto" w:fill="FFFFFF"/>
                <w:lang w:eastAsia="ja-JP"/>
              </w:rPr>
            </w:pPr>
            <w:r w:rsidRPr="00C77FF9">
              <w:rPr>
                <w:rFonts w:ascii="Arial" w:eastAsia="Yu Mincho" w:hAnsi="Arial" w:cs="Arial"/>
                <w:sz w:val="18"/>
                <w:shd w:val="pct15" w:color="auto" w:fill="FFFFFF"/>
                <w:lang w:eastAsia="ja-JP"/>
              </w:rPr>
              <w:t xml:space="preserve"> -106.7+Z</w:t>
            </w:r>
            <w:r w:rsidRPr="00C77FF9">
              <w:rPr>
                <w:rFonts w:ascii="Arial" w:eastAsia="Yu Mincho" w:hAnsi="Arial" w:cs="Arial"/>
                <w:sz w:val="18"/>
                <w:shd w:val="pct15" w:color="auto" w:fill="FFFFFF"/>
                <w:vertAlign w:val="subscript"/>
                <w:lang w:eastAsia="ja-JP"/>
              </w:rPr>
              <w:t>4</w:t>
            </w:r>
          </w:p>
        </w:tc>
        <w:tc>
          <w:tcPr>
            <w:tcW w:w="510" w:type="pct"/>
            <w:tcBorders>
              <w:top w:val="single" w:sz="4" w:space="0" w:color="auto"/>
              <w:left w:val="single" w:sz="4" w:space="0" w:color="auto"/>
              <w:bottom w:val="single" w:sz="4" w:space="0" w:color="auto"/>
              <w:right w:val="single" w:sz="4" w:space="0" w:color="auto"/>
            </w:tcBorders>
          </w:tcPr>
          <w:p w14:paraId="0C545CED"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435" w:type="pct"/>
            <w:tcBorders>
              <w:top w:val="single" w:sz="4" w:space="0" w:color="auto"/>
              <w:left w:val="single" w:sz="4" w:space="0" w:color="auto"/>
              <w:bottom w:val="single" w:sz="4" w:space="0" w:color="auto"/>
              <w:right w:val="single" w:sz="4" w:space="0" w:color="auto"/>
            </w:tcBorders>
          </w:tcPr>
          <w:p w14:paraId="1B7D95B7" w14:textId="77777777" w:rsidR="00C77FF9" w:rsidRPr="00C77FF9" w:rsidRDefault="00C77FF9" w:rsidP="00C77FF9">
            <w:pPr>
              <w:overflowPunct w:val="0"/>
              <w:autoSpaceDE w:val="0"/>
              <w:autoSpaceDN w:val="0"/>
              <w:adjustRightInd w:val="0"/>
              <w:spacing w:after="0" w:line="256" w:lineRule="auto"/>
              <w:jc w:val="center"/>
              <w:rPr>
                <w:rFonts w:ascii="Arial" w:eastAsia="Times New Roman" w:hAnsi="Arial"/>
                <w:sz w:val="18"/>
                <w:shd w:val="pct15" w:color="auto" w:fill="FFFF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4800" w14:textId="77777777" w:rsidR="00C77FF9" w:rsidRPr="00C77FF9" w:rsidRDefault="00C77FF9" w:rsidP="00C77FF9">
            <w:pPr>
              <w:spacing w:after="0" w:line="256" w:lineRule="auto"/>
              <w:rPr>
                <w:rFonts w:ascii="Arial" w:eastAsia="Times New Roman" w:hAnsi="Arial"/>
                <w:sz w:val="18"/>
                <w:shd w:val="pct15" w:color="auto" w:fill="FFFFFF"/>
              </w:rPr>
            </w:pPr>
          </w:p>
        </w:tc>
        <w:tc>
          <w:tcPr>
            <w:tcW w:w="0" w:type="auto"/>
            <w:vMerge/>
            <w:tcBorders>
              <w:top w:val="nil"/>
              <w:left w:val="single" w:sz="4" w:space="0" w:color="auto"/>
              <w:bottom w:val="single" w:sz="4" w:space="0" w:color="auto"/>
              <w:right w:val="single" w:sz="4" w:space="0" w:color="auto"/>
            </w:tcBorders>
            <w:vAlign w:val="center"/>
            <w:hideMark/>
          </w:tcPr>
          <w:p w14:paraId="6607FC84" w14:textId="77777777" w:rsidR="00C77FF9" w:rsidRPr="00C77FF9" w:rsidRDefault="00C77FF9" w:rsidP="00C77FF9">
            <w:pPr>
              <w:spacing w:after="0" w:line="256" w:lineRule="auto"/>
              <w:rPr>
                <w:rFonts w:ascii="Arial" w:eastAsia="Times New Roman" w:hAnsi="Arial"/>
                <w:sz w:val="18"/>
                <w:shd w:val="pct15" w:color="auto" w:fill="FFFFFF"/>
              </w:rPr>
            </w:pPr>
          </w:p>
        </w:tc>
      </w:tr>
      <w:tr w:rsidR="00C77FF9" w:rsidRPr="00C77FF9" w14:paraId="76E4FEB0" w14:textId="77777777" w:rsidTr="00C77FF9">
        <w:trPr>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5B5B72" w14:textId="77777777" w:rsidR="00C77FF9" w:rsidRPr="00C77FF9" w:rsidRDefault="00C77FF9" w:rsidP="00C77FF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C77FF9">
              <w:rPr>
                <w:rFonts w:ascii="Arial" w:eastAsia="Times New Roman" w:hAnsi="Arial"/>
                <w:sz w:val="18"/>
                <w:shd w:val="pct15" w:color="auto" w:fill="FFFFFF"/>
              </w:rPr>
              <w:t>NOTE 1:</w:t>
            </w:r>
            <w:r w:rsidRPr="00C77FF9">
              <w:rPr>
                <w:rFonts w:ascii="Arial" w:eastAsia="Times New Roman" w:hAnsi="Arial"/>
                <w:sz w:val="18"/>
                <w:shd w:val="pct15" w:color="auto" w:fill="FFFFFF"/>
              </w:rPr>
              <w:tab/>
              <w:t>Values based on EIS spherical coverage as defined in clause 7.3.4 of TS 38.101-2 [19]. Side condition applies for directions in which EIS spherical coverage requirement is met.</w:t>
            </w:r>
          </w:p>
          <w:p w14:paraId="43CFFE67" w14:textId="77777777" w:rsidR="00C77FF9" w:rsidRPr="00C77FF9" w:rsidRDefault="00C77FF9" w:rsidP="00C77FF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C77FF9">
              <w:rPr>
                <w:rFonts w:ascii="Arial" w:eastAsia="Times New Roman" w:hAnsi="Arial"/>
                <w:sz w:val="18"/>
                <w:shd w:val="pct15" w:color="auto" w:fill="FFFFFF"/>
              </w:rPr>
              <w:t>NOTE 2:</w:t>
            </w:r>
            <w:r w:rsidRPr="00C77FF9">
              <w:rPr>
                <w:rFonts w:ascii="Arial" w:eastAsia="Times New Roman" w:hAnsi="Arial"/>
                <w:sz w:val="18"/>
                <w:shd w:val="pct15" w:color="auto" w:fill="FFFFFF"/>
              </w:rPr>
              <w:tab/>
              <w:t>Values specified at the Reference point to give minimum SSB Ês/Iot, with no applied noise.</w:t>
            </w:r>
          </w:p>
          <w:p w14:paraId="1D5F9507" w14:textId="77777777" w:rsidR="00C77FF9" w:rsidRPr="00C77FF9" w:rsidRDefault="00C77FF9" w:rsidP="00C77FF9">
            <w:pPr>
              <w:overflowPunct w:val="0"/>
              <w:autoSpaceDE w:val="0"/>
              <w:autoSpaceDN w:val="0"/>
              <w:adjustRightInd w:val="0"/>
              <w:spacing w:after="0" w:line="256" w:lineRule="auto"/>
              <w:ind w:left="851" w:hanging="851"/>
              <w:rPr>
                <w:rFonts w:ascii="Arial" w:eastAsia="Times New Roman" w:hAnsi="Arial"/>
                <w:sz w:val="18"/>
                <w:shd w:val="pct15" w:color="auto" w:fill="FFFFFF"/>
              </w:rPr>
            </w:pPr>
            <w:r w:rsidRPr="00C77FF9">
              <w:rPr>
                <w:rFonts w:ascii="Arial" w:eastAsia="Times New Roman" w:hAnsi="Arial"/>
                <w:sz w:val="18"/>
                <w:shd w:val="pct15" w:color="auto" w:fill="FFFFFF"/>
              </w:rPr>
              <w:t>NOTE 3:</w:t>
            </w:r>
            <w:r w:rsidRPr="00C77FF9">
              <w:rPr>
                <w:rFonts w:ascii="Arial" w:eastAsia="Times New Roman" w:hAnsi="Arial"/>
                <w:sz w:val="18"/>
                <w:shd w:val="pct15" w:color="auto" w:fill="FFFFFF"/>
              </w:rPr>
              <w:tab/>
              <w:t>For UEs that support multiple FR2 bands, Rx Beam Peak values are increased by ∆MB</w:t>
            </w:r>
            <w:r w:rsidRPr="00C77FF9">
              <w:rPr>
                <w:rFonts w:ascii="Arial" w:eastAsia="Times New Roman" w:hAnsi="Arial"/>
                <w:sz w:val="18"/>
                <w:shd w:val="pct15" w:color="auto" w:fill="FFFFFF"/>
                <w:vertAlign w:val="subscript"/>
              </w:rPr>
              <w:t>P,n</w:t>
            </w:r>
            <w:r w:rsidRPr="00C77FF9">
              <w:rPr>
                <w:rFonts w:ascii="Arial" w:eastAsia="Times New Roman" w:hAnsi="Arial"/>
                <w:iCs/>
                <w:sz w:val="18"/>
                <w:shd w:val="pct15" w:color="auto" w:fill="FFFFFF"/>
              </w:rPr>
              <w:t xml:space="preserve"> and </w:t>
            </w:r>
            <w:r w:rsidRPr="00C77FF9">
              <w:rPr>
                <w:rFonts w:ascii="Arial" w:eastAsia="Times New Roman" w:hAnsi="Arial"/>
                <w:sz w:val="18"/>
                <w:shd w:val="pct15" w:color="auto" w:fill="FFFFFF"/>
              </w:rPr>
              <w:t>Spherical coverage values are increased by ∆MB</w:t>
            </w:r>
            <w:r w:rsidRPr="00C77FF9">
              <w:rPr>
                <w:rFonts w:ascii="Arial" w:eastAsia="Times New Roman" w:hAnsi="Arial"/>
                <w:sz w:val="18"/>
                <w:shd w:val="pct15" w:color="auto" w:fill="FFFFFF"/>
                <w:vertAlign w:val="subscript"/>
              </w:rPr>
              <w:t>S,n</w:t>
            </w:r>
            <w:r w:rsidRPr="00C77FF9">
              <w:rPr>
                <w:rFonts w:ascii="Arial" w:eastAsia="Times New Roman" w:hAnsi="Arial"/>
                <w:iCs/>
                <w:sz w:val="18"/>
                <w:shd w:val="pct15" w:color="auto" w:fill="FFFFFF"/>
              </w:rPr>
              <w:t xml:space="preserve">, the </w:t>
            </w:r>
            <w:r w:rsidRPr="00C77FF9">
              <w:rPr>
                <w:rFonts w:ascii="Arial" w:eastAsia="Times New Roman" w:hAnsi="Arial"/>
                <w:sz w:val="18"/>
                <w:shd w:val="pct15" w:color="auto" w:fill="FFFFFF"/>
              </w:rPr>
              <w:t>UE multi-band relaxation factor</w:t>
            </w:r>
            <w:r w:rsidRPr="00C77FF9">
              <w:rPr>
                <w:rFonts w:ascii="Arial" w:eastAsia="Times New Roman" w:hAnsi="Arial"/>
                <w:iCs/>
                <w:sz w:val="18"/>
                <w:shd w:val="pct15" w:color="auto" w:fill="FFFFFF"/>
              </w:rPr>
              <w:t xml:space="preserve"> in dB specified in </w:t>
            </w:r>
            <w:r w:rsidRPr="00C77FF9">
              <w:rPr>
                <w:rFonts w:ascii="Arial" w:eastAsia="Times New Roman" w:hAnsi="Arial"/>
                <w:sz w:val="18"/>
                <w:shd w:val="pct15" w:color="auto" w:fill="FFFFFF"/>
              </w:rPr>
              <w:t xml:space="preserve">clause 6.2.1 of </w:t>
            </w:r>
            <w:r w:rsidRPr="00C77FF9">
              <w:rPr>
                <w:rFonts w:ascii="Arial" w:eastAsia="Times New Roman" w:hAnsi="Arial"/>
                <w:iCs/>
                <w:sz w:val="18"/>
                <w:shd w:val="pct15" w:color="auto" w:fill="FFFFFF"/>
              </w:rPr>
              <w:t xml:space="preserve">TS 38.101-2 </w:t>
            </w:r>
            <w:r w:rsidRPr="00C77FF9">
              <w:rPr>
                <w:rFonts w:ascii="Arial" w:eastAsia="Times New Roman" w:hAnsi="Arial"/>
                <w:sz w:val="18"/>
                <w:shd w:val="pct15" w:color="auto" w:fill="FFFFFF"/>
              </w:rPr>
              <w:t>[19].</w:t>
            </w:r>
          </w:p>
        </w:tc>
      </w:tr>
    </w:tbl>
    <w:p w14:paraId="61425404" w14:textId="77777777" w:rsidR="00C77FF9" w:rsidRDefault="00C77FF9" w:rsidP="00EE1B44">
      <w:pPr>
        <w:overflowPunct w:val="0"/>
        <w:autoSpaceDE w:val="0"/>
        <w:autoSpaceDN w:val="0"/>
        <w:adjustRightInd w:val="0"/>
        <w:rPr>
          <w:rFonts w:ascii="Arial" w:eastAsia="Times New Roman" w:hAnsi="Arial" w:cs="Arial"/>
          <w:lang w:eastAsia="zh-CN"/>
        </w:rPr>
      </w:pPr>
    </w:p>
    <w:p w14:paraId="20ECAAAF" w14:textId="488995BD" w:rsidR="00EE1B44" w:rsidRDefault="00EE1B44" w:rsidP="00EE1B44">
      <w:pPr>
        <w:overflowPunct w:val="0"/>
        <w:autoSpaceDE w:val="0"/>
        <w:autoSpaceDN w:val="0"/>
        <w:adjustRightInd w:val="0"/>
        <w:rPr>
          <w:rFonts w:ascii="Arial" w:eastAsia="Times New Roman" w:hAnsi="Arial" w:cs="Arial"/>
          <w:lang w:eastAsia="zh-CN"/>
        </w:rPr>
      </w:pPr>
      <w:r>
        <w:rPr>
          <w:rFonts w:ascii="Arial" w:eastAsia="Times New Roman" w:hAnsi="Arial" w:cs="Arial"/>
          <w:lang w:eastAsia="zh-CN"/>
        </w:rPr>
        <w:t>One of the conditions for the NR Cell 2 to be considered as known mentioned in above, refers to TS 38.133 clause 9.2, which has already been considered.</w:t>
      </w:r>
    </w:p>
    <w:p w14:paraId="02BFF47A" w14:textId="40C3AEE2" w:rsidR="00EE1B44" w:rsidRDefault="00EE1B44" w:rsidP="00EE1B44">
      <w:pPr>
        <w:jc w:val="both"/>
        <w:rPr>
          <w:rFonts w:ascii="Arial" w:hAnsi="Arial" w:cs="Arial"/>
        </w:rPr>
      </w:pPr>
      <w:r>
        <w:rPr>
          <w:rFonts w:ascii="Arial" w:hAnsi="Arial" w:cs="Arial"/>
        </w:rPr>
        <w:t xml:space="preserve">To ensure UE is capable to perform intra-frequency L1-RSRP measurement, the conditions of Io, SSB Es/Iot in Table </w:t>
      </w:r>
      <w:r w:rsidRPr="00EE1B44">
        <w:rPr>
          <w:rFonts w:ascii="Arial" w:hAnsi="Arial" w:cs="Arial"/>
        </w:rPr>
        <w:t>10.1.20A.1.1-1</w:t>
      </w:r>
      <w:r>
        <w:rPr>
          <w:rFonts w:ascii="Arial" w:hAnsi="Arial" w:cs="Arial"/>
        </w:rPr>
        <w:t>, and conditions of SSB_RP and SSB Es/Iot in Table B.2.4.1-2 of section Annex B.2.4 for NR Cell 2 need to be fulfilled.</w:t>
      </w:r>
    </w:p>
    <w:p w14:paraId="66F53EB8" w14:textId="7E8C439E" w:rsidR="00EE1B44" w:rsidRDefault="00EE1B44" w:rsidP="00EE1B44">
      <w:pPr>
        <w:spacing w:before="120" w:after="120"/>
        <w:jc w:val="both"/>
        <w:rPr>
          <w:rFonts w:ascii="Arial" w:hAnsi="Arial"/>
        </w:rPr>
      </w:pPr>
      <w:r>
        <w:rPr>
          <w:rFonts w:ascii="Arial" w:hAnsi="Arial"/>
        </w:rPr>
        <w:t>Next, the condition of known TCI state needs to be considered, because the UE shall complete the activation of TCI state within delay during T3. The condition is defined in the following extract from TS 38.133 8.25.2.</w:t>
      </w:r>
    </w:p>
    <w:p w14:paraId="15D6E12B" w14:textId="77777777" w:rsidR="00EE1B44" w:rsidRDefault="00EE1B44" w:rsidP="00EE1B44">
      <w:pPr>
        <w:jc w:val="both"/>
        <w:rPr>
          <w:rFonts w:ascii="Arial" w:hAnsi="Arial" w:cs="Arial"/>
          <w:sz w:val="22"/>
          <w:szCs w:val="22"/>
        </w:rPr>
      </w:pPr>
      <w:r>
        <w:rPr>
          <w:rFonts w:ascii="Arial" w:hAnsi="Arial" w:cs="Arial"/>
          <w:sz w:val="22"/>
          <w:szCs w:val="22"/>
        </w:rPr>
        <w:lastRenderedPageBreak/>
        <w:t xml:space="preserve">&lt;&lt; Extracts from TS </w:t>
      </w:r>
      <w:r w:rsidRPr="00C77FF9">
        <w:rPr>
          <w:rFonts w:ascii="Arial" w:hAnsi="Arial" w:cs="Arial"/>
          <w:sz w:val="22"/>
          <w:szCs w:val="22"/>
        </w:rPr>
        <w:t>38.133 v18.9.0</w:t>
      </w:r>
      <w:r>
        <w:rPr>
          <w:rFonts w:ascii="Arial" w:hAnsi="Arial" w:cs="Arial"/>
          <w:sz w:val="22"/>
          <w:szCs w:val="22"/>
        </w:rPr>
        <w:t xml:space="preserve"> &gt;&gt;</w:t>
      </w:r>
    </w:p>
    <w:p w14:paraId="69F8B110" w14:textId="77777777" w:rsidR="00C77FF9" w:rsidRPr="00C77FF9" w:rsidRDefault="00C77FF9" w:rsidP="00C77FF9">
      <w:pPr>
        <w:keepNext/>
        <w:keepLines/>
        <w:overflowPunct w:val="0"/>
        <w:autoSpaceDE w:val="0"/>
        <w:autoSpaceDN w:val="0"/>
        <w:adjustRightInd w:val="0"/>
        <w:spacing w:before="120"/>
        <w:ind w:left="1134" w:hanging="1134"/>
        <w:outlineLvl w:val="2"/>
        <w:rPr>
          <w:rFonts w:ascii="Arial" w:eastAsia="Times New Roman" w:hAnsi="Arial"/>
          <w:sz w:val="28"/>
          <w:shd w:val="pct15" w:color="auto" w:fill="FFFFFF"/>
        </w:rPr>
      </w:pPr>
      <w:r w:rsidRPr="00C77FF9">
        <w:rPr>
          <w:rFonts w:ascii="Arial" w:eastAsia="Times New Roman" w:hAnsi="Arial"/>
          <w:sz w:val="28"/>
          <w:shd w:val="pct15" w:color="auto" w:fill="FFFFFF"/>
        </w:rPr>
        <w:t>8.25.2</w:t>
      </w:r>
      <w:r w:rsidRPr="00C77FF9">
        <w:rPr>
          <w:rFonts w:ascii="Arial" w:eastAsia="Times New Roman" w:hAnsi="Arial"/>
          <w:sz w:val="28"/>
          <w:shd w:val="pct15" w:color="auto" w:fill="FFFFFF"/>
        </w:rPr>
        <w:tab/>
        <w:t>Known TCI state conditions</w:t>
      </w:r>
    </w:p>
    <w:p w14:paraId="04ADB1D2" w14:textId="77777777" w:rsidR="00C77FF9" w:rsidRPr="00C77FF9" w:rsidRDefault="00C77FF9" w:rsidP="00C77FF9">
      <w:pPr>
        <w:tabs>
          <w:tab w:val="left" w:pos="0"/>
        </w:tabs>
        <w:overflowPunct w:val="0"/>
        <w:autoSpaceDE w:val="0"/>
        <w:autoSpaceDN w:val="0"/>
        <w:adjustRightInd w:val="0"/>
        <w:rPr>
          <w:rFonts w:eastAsia="Malgun Gothic" w:cs="v4.2.0"/>
          <w:shd w:val="pct15" w:color="auto" w:fill="FFFFFF"/>
          <w:lang w:eastAsia="zh-CN"/>
        </w:rPr>
      </w:pPr>
      <w:r w:rsidRPr="00C77FF9">
        <w:rPr>
          <w:rFonts w:eastAsia="Malgun Gothic" w:cs="v4.2.0"/>
          <w:shd w:val="pct15" w:color="auto" w:fill="FFFFFF"/>
          <w:lang w:eastAsia="zh-CN"/>
        </w:rPr>
        <w:t>The candidate downlink TCI state in the TCI state activation command is known if the following conditions are met:</w:t>
      </w:r>
    </w:p>
    <w:p w14:paraId="168B7432" w14:textId="77777777" w:rsidR="00C77FF9" w:rsidRPr="00C77FF9" w:rsidRDefault="00C77FF9" w:rsidP="00C77FF9">
      <w:pPr>
        <w:overflowPunct w:val="0"/>
        <w:autoSpaceDE w:val="0"/>
        <w:autoSpaceDN w:val="0"/>
        <w:adjustRightInd w:val="0"/>
        <w:ind w:left="568" w:hanging="284"/>
        <w:rPr>
          <w:rFonts w:eastAsia="Times New Roman"/>
          <w:shd w:val="pct15" w:color="auto" w:fill="FFFFFF"/>
          <w:lang w:val="de-DE"/>
        </w:rPr>
      </w:pPr>
      <w:r w:rsidRPr="00C77FF9">
        <w:rPr>
          <w:rFonts w:eastAsia="Times New Roman"/>
          <w:shd w:val="pct15" w:color="auto" w:fill="FFFFFF"/>
          <w:lang w:val="de-DE" w:eastAsia="zh-CN"/>
        </w:rPr>
        <w:t>-</w:t>
      </w:r>
      <w:r w:rsidRPr="00C77FF9">
        <w:rPr>
          <w:rFonts w:eastAsia="Times New Roman"/>
          <w:shd w:val="pct15" w:color="auto" w:fill="FFFFFF"/>
          <w:lang w:val="de-DE" w:eastAsia="zh-CN"/>
        </w:rPr>
        <w:tab/>
        <w:t xml:space="preserve">During the period from the last transmission of the RS resource used for the L1-RSRP measurement reporting </w:t>
      </w:r>
      <w:r w:rsidRPr="00C77FF9">
        <w:rPr>
          <w:rFonts w:eastAsia="Times New Roman"/>
          <w:shd w:val="pct15" w:color="auto" w:fill="FFFFFF"/>
          <w:lang w:val="de-DE"/>
        </w:rPr>
        <w:t xml:space="preserve">for the target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rPr>
        <w:t xml:space="preserve">TCI state to the completion of TCI state activation, where the RS resource for L1-RSRP measurement is the RS in target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rPr>
        <w:t xml:space="preserve">TCI state or QCLed to the target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rPr>
        <w:t>TCI state</w:t>
      </w:r>
    </w:p>
    <w:p w14:paraId="7EF570C3" w14:textId="77777777" w:rsidR="00C77FF9" w:rsidRPr="00C77FF9" w:rsidRDefault="00C77FF9" w:rsidP="00C77FF9">
      <w:pPr>
        <w:overflowPunct w:val="0"/>
        <w:autoSpaceDE w:val="0"/>
        <w:autoSpaceDN w:val="0"/>
        <w:adjustRightInd w:val="0"/>
        <w:ind w:left="851" w:hanging="284"/>
        <w:rPr>
          <w:rFonts w:eastAsia="Times New Roman"/>
          <w:shd w:val="pct15" w:color="auto" w:fill="FFFFFF"/>
          <w:lang w:val="de-DE" w:eastAsia="zh-CN"/>
        </w:rPr>
      </w:pPr>
      <w:r w:rsidRPr="00C77FF9">
        <w:rPr>
          <w:rFonts w:eastAsia="Times New Roman"/>
          <w:shd w:val="pct15" w:color="auto" w:fill="FFFFFF"/>
          <w:lang w:val="de-DE" w:eastAsia="zh-CN"/>
        </w:rPr>
        <w:t>-</w:t>
      </w:r>
      <w:r w:rsidRPr="00C77FF9">
        <w:rPr>
          <w:rFonts w:eastAsia="Times New Roman"/>
          <w:shd w:val="pct15" w:color="auto" w:fill="FFFFFF"/>
          <w:lang w:val="de-DE" w:eastAsia="zh-CN"/>
        </w:rPr>
        <w:tab/>
      </w:r>
      <w:r w:rsidRPr="00C77FF9">
        <w:rPr>
          <w:rFonts w:eastAsia="Malgun Gothic" w:cs="v4.2.0"/>
          <w:shd w:val="pct15" w:color="auto" w:fill="FFFFFF"/>
          <w:lang w:val="de-DE" w:eastAsia="zh-CN"/>
        </w:rPr>
        <w:t xml:space="preserve">The MAC CE command indicating the activation of the </w:t>
      </w:r>
      <w:r w:rsidRPr="00C77FF9">
        <w:rPr>
          <w:rFonts w:eastAsia="Times New Roman"/>
          <w:shd w:val="pct15" w:color="auto" w:fill="FFFFFF"/>
          <w:lang w:val="de-DE" w:eastAsia="zh-CN"/>
        </w:rPr>
        <w:t>TCI state is received within 1280 ms upon the last transmission of the RS resource for beam reporting or measurement</w:t>
      </w:r>
    </w:p>
    <w:p w14:paraId="28F3D770" w14:textId="77777777" w:rsidR="00C77FF9" w:rsidRPr="00C77FF9" w:rsidRDefault="00C77FF9" w:rsidP="00C77FF9">
      <w:pPr>
        <w:overflowPunct w:val="0"/>
        <w:autoSpaceDE w:val="0"/>
        <w:autoSpaceDN w:val="0"/>
        <w:adjustRightInd w:val="0"/>
        <w:ind w:left="851" w:hanging="284"/>
        <w:rPr>
          <w:rFonts w:eastAsia="Times New Roman"/>
          <w:shd w:val="pct15" w:color="auto" w:fill="FFFFFF"/>
          <w:lang w:val="de-DE" w:eastAsia="zh-CN"/>
        </w:rPr>
      </w:pPr>
      <w:r w:rsidRPr="00C77FF9">
        <w:rPr>
          <w:rFonts w:eastAsia="Times New Roman"/>
          <w:shd w:val="pct15" w:color="auto" w:fill="FFFFFF"/>
          <w:lang w:val="de-DE" w:eastAsia="zh-CN"/>
        </w:rPr>
        <w:t>-</w:t>
      </w:r>
      <w:r w:rsidRPr="00C77FF9">
        <w:rPr>
          <w:rFonts w:eastAsia="Times New Roman"/>
          <w:shd w:val="pct15" w:color="auto" w:fill="FFFFFF"/>
          <w:lang w:val="de-DE" w:eastAsia="zh-CN"/>
        </w:rPr>
        <w:tab/>
        <w:t xml:space="preserve">The UE has sent at least 1 valid L1-RSRP report for the target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eastAsia="zh-CN"/>
        </w:rPr>
        <w:t xml:space="preserve">TCI state before the </w:t>
      </w:r>
      <w:r w:rsidRPr="00C77FF9">
        <w:rPr>
          <w:rFonts w:eastAsia="Malgun Gothic" w:cs="v4.2.0"/>
          <w:shd w:val="pct15" w:color="auto" w:fill="FFFFFF"/>
          <w:lang w:val="de-DE" w:eastAsia="zh-CN"/>
        </w:rPr>
        <w:t xml:space="preserve">MAC CE command is received. </w:t>
      </w:r>
    </w:p>
    <w:p w14:paraId="2D9C9B10" w14:textId="77777777" w:rsidR="00C77FF9" w:rsidRPr="00C77FF9" w:rsidRDefault="00C77FF9" w:rsidP="00C77FF9">
      <w:pPr>
        <w:overflowPunct w:val="0"/>
        <w:autoSpaceDE w:val="0"/>
        <w:autoSpaceDN w:val="0"/>
        <w:adjustRightInd w:val="0"/>
        <w:ind w:left="851" w:hanging="284"/>
        <w:rPr>
          <w:rFonts w:eastAsia="Times New Roman"/>
          <w:shd w:val="pct15" w:color="auto" w:fill="FFFFFF"/>
          <w:lang w:val="de-DE" w:eastAsia="zh-CN"/>
        </w:rPr>
      </w:pPr>
      <w:r w:rsidRPr="00C77FF9">
        <w:rPr>
          <w:rFonts w:eastAsia="Times New Roman"/>
          <w:shd w:val="pct15" w:color="auto" w:fill="FFFFFF"/>
          <w:lang w:val="de-DE" w:eastAsia="zh-CN"/>
        </w:rPr>
        <w:t>-</w:t>
      </w:r>
      <w:r w:rsidRPr="00C77FF9">
        <w:rPr>
          <w:rFonts w:eastAsia="Times New Roman"/>
          <w:shd w:val="pct15" w:color="auto" w:fill="FFFFFF"/>
          <w:lang w:val="de-DE" w:eastAsia="zh-CN"/>
        </w:rPr>
        <w:tab/>
        <w:t xml:space="preserve">The </w:t>
      </w:r>
      <w:r w:rsidRPr="00C77FF9">
        <w:rPr>
          <w:rFonts w:eastAsia="Times New Roman"/>
          <w:shd w:val="pct15" w:color="auto" w:fill="FFFFFF"/>
          <w:lang w:val="de-DE"/>
        </w:rPr>
        <w:t xml:space="preserve">target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eastAsia="zh-CN"/>
        </w:rPr>
        <w:t>TCI state remains detectable during the</w:t>
      </w:r>
      <w:r w:rsidRPr="00C77FF9">
        <w:rPr>
          <w:rFonts w:eastAsia="Malgun Gothic" w:cs="v4.2.0"/>
          <w:shd w:val="pct15" w:color="auto" w:fill="FFFFFF"/>
          <w:lang w:val="de-DE" w:eastAsia="zh-CN"/>
        </w:rPr>
        <w:t xml:space="preserve"> downlink</w:t>
      </w:r>
      <w:r w:rsidRPr="00C77FF9">
        <w:rPr>
          <w:rFonts w:eastAsia="Times New Roman"/>
          <w:shd w:val="pct15" w:color="auto" w:fill="FFFFFF"/>
          <w:lang w:val="de-DE" w:eastAsia="zh-CN"/>
        </w:rPr>
        <w:t xml:space="preserve"> TCI state activation period</w:t>
      </w:r>
    </w:p>
    <w:p w14:paraId="6BF57134" w14:textId="77777777" w:rsidR="00C77FF9" w:rsidRPr="00C77FF9" w:rsidRDefault="00C77FF9" w:rsidP="00C77FF9">
      <w:pPr>
        <w:overflowPunct w:val="0"/>
        <w:autoSpaceDE w:val="0"/>
        <w:autoSpaceDN w:val="0"/>
        <w:adjustRightInd w:val="0"/>
        <w:ind w:left="851" w:hanging="284"/>
        <w:rPr>
          <w:rFonts w:eastAsia="Times New Roman"/>
          <w:shd w:val="pct15" w:color="auto" w:fill="FFFFFF"/>
          <w:lang w:val="de-DE" w:eastAsia="zh-CN"/>
        </w:rPr>
      </w:pPr>
      <w:r w:rsidRPr="00C77FF9">
        <w:rPr>
          <w:rFonts w:eastAsia="Times New Roman"/>
          <w:shd w:val="pct15" w:color="auto" w:fill="FFFFFF"/>
          <w:lang w:val="de-DE" w:eastAsia="zh-CN"/>
        </w:rPr>
        <w:t>-</w:t>
      </w:r>
      <w:r w:rsidRPr="00C77FF9">
        <w:rPr>
          <w:rFonts w:eastAsia="Times New Roman"/>
          <w:shd w:val="pct15" w:color="auto" w:fill="FFFFFF"/>
          <w:lang w:val="de-DE" w:eastAsia="zh-CN"/>
        </w:rPr>
        <w:tab/>
        <w:t xml:space="preserve">The SSB associated with the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eastAsia="zh-CN"/>
        </w:rPr>
        <w:t xml:space="preserve">TCI state remain detectable during the </w:t>
      </w:r>
      <w:r w:rsidRPr="00C77FF9">
        <w:rPr>
          <w:rFonts w:eastAsia="Malgun Gothic" w:cs="v4.2.0"/>
          <w:shd w:val="pct15" w:color="auto" w:fill="FFFFFF"/>
          <w:lang w:val="de-DE" w:eastAsia="zh-CN"/>
        </w:rPr>
        <w:t xml:space="preserve">downlink </w:t>
      </w:r>
      <w:r w:rsidRPr="00C77FF9">
        <w:rPr>
          <w:rFonts w:eastAsia="Times New Roman"/>
          <w:shd w:val="pct15" w:color="auto" w:fill="FFFFFF"/>
          <w:lang w:val="de-DE" w:eastAsia="zh-CN"/>
        </w:rPr>
        <w:t>TCI activation period</w:t>
      </w:r>
    </w:p>
    <w:p w14:paraId="4204C12A" w14:textId="77777777" w:rsidR="00C77FF9" w:rsidRPr="00C77FF9" w:rsidRDefault="00C77FF9" w:rsidP="00C77FF9">
      <w:pPr>
        <w:overflowPunct w:val="0"/>
        <w:autoSpaceDE w:val="0"/>
        <w:autoSpaceDN w:val="0"/>
        <w:adjustRightInd w:val="0"/>
        <w:ind w:left="1135" w:hanging="284"/>
        <w:rPr>
          <w:rFonts w:eastAsia="Times New Roman"/>
          <w:shd w:val="pct15" w:color="auto" w:fill="FFFFFF"/>
          <w:lang w:val="de-DE" w:eastAsia="zh-CN"/>
        </w:rPr>
      </w:pPr>
      <w:r w:rsidRPr="00C77FF9">
        <w:rPr>
          <w:rFonts w:eastAsia="Times New Roman"/>
          <w:highlight w:val="yellow"/>
          <w:shd w:val="pct15" w:color="auto" w:fill="FFFFFF"/>
          <w:lang w:val="de-DE" w:eastAsia="zh-CN"/>
        </w:rPr>
        <w:t>-</w:t>
      </w:r>
      <w:r w:rsidRPr="00C77FF9">
        <w:rPr>
          <w:rFonts w:eastAsia="Times New Roman"/>
          <w:highlight w:val="yellow"/>
          <w:shd w:val="pct15" w:color="auto" w:fill="FFFFFF"/>
          <w:lang w:val="de-DE" w:eastAsia="zh-CN"/>
        </w:rPr>
        <w:tab/>
        <w:t xml:space="preserve">SNR of the </w:t>
      </w:r>
      <w:r w:rsidRPr="00C77FF9">
        <w:rPr>
          <w:rFonts w:eastAsia="Malgun Gothic" w:cs="v4.2.0"/>
          <w:highlight w:val="yellow"/>
          <w:shd w:val="pct15" w:color="auto" w:fill="FFFFFF"/>
          <w:lang w:val="de-DE" w:eastAsia="zh-CN"/>
        </w:rPr>
        <w:t xml:space="preserve">downlink </w:t>
      </w:r>
      <w:r w:rsidRPr="00C77FF9">
        <w:rPr>
          <w:rFonts w:eastAsia="Times New Roman"/>
          <w:highlight w:val="yellow"/>
          <w:shd w:val="pct15" w:color="auto" w:fill="FFFFFF"/>
          <w:lang w:val="de-DE" w:eastAsia="zh-CN"/>
        </w:rPr>
        <w:t xml:space="preserve">TCI state </w:t>
      </w:r>
      <w:r w:rsidRPr="00C77FF9">
        <w:rPr>
          <w:rFonts w:eastAsia="Calibri"/>
          <w:highlight w:val="yellow"/>
          <w:shd w:val="pct15" w:color="auto" w:fill="FFFFFF"/>
          <w:lang w:val="de-DE"/>
        </w:rPr>
        <w:t>≥</w:t>
      </w:r>
      <w:r w:rsidRPr="00C77FF9">
        <w:rPr>
          <w:rFonts w:eastAsia="Times New Roman"/>
          <w:highlight w:val="yellow"/>
          <w:shd w:val="pct15" w:color="auto" w:fill="FFFFFF"/>
          <w:lang w:val="de-DE" w:eastAsia="zh-CN"/>
        </w:rPr>
        <w:t xml:space="preserve"> -3 dB</w:t>
      </w:r>
    </w:p>
    <w:p w14:paraId="4B734A0A" w14:textId="0E13944B" w:rsidR="00C77FF9" w:rsidRPr="00C77FF9" w:rsidRDefault="00C77FF9" w:rsidP="00C77FF9">
      <w:pPr>
        <w:overflowPunct w:val="0"/>
        <w:autoSpaceDE w:val="0"/>
        <w:autoSpaceDN w:val="0"/>
        <w:adjustRightInd w:val="0"/>
        <w:rPr>
          <w:rFonts w:eastAsia="Times New Roman"/>
          <w:bCs/>
          <w:shd w:val="pct15" w:color="auto" w:fill="FFFFFF"/>
        </w:rPr>
      </w:pPr>
      <w:r w:rsidRPr="00C77FF9">
        <w:rPr>
          <w:rFonts w:eastAsia="Times New Roman"/>
          <w:bCs/>
          <w:shd w:val="pct15" w:color="auto" w:fill="FFFFFF"/>
        </w:rPr>
        <w:t xml:space="preserve">Otherwise, </w:t>
      </w:r>
      <w:r w:rsidRPr="00C77FF9">
        <w:rPr>
          <w:rFonts w:eastAsia="Times New Roman"/>
          <w:bCs/>
          <w:shd w:val="pct15" w:color="auto" w:fill="FFFFFF"/>
          <w:lang w:eastAsia="zh-CN"/>
        </w:rPr>
        <w:t>t</w:t>
      </w:r>
      <w:r w:rsidRPr="00C77FF9">
        <w:rPr>
          <w:rFonts w:eastAsia="Times New Roman"/>
          <w:bCs/>
          <w:shd w:val="pct15" w:color="auto" w:fill="FFFFFF"/>
        </w:rPr>
        <w:t xml:space="preserve">he </w:t>
      </w:r>
      <w:r w:rsidRPr="00C77FF9">
        <w:rPr>
          <w:rFonts w:eastAsia="Malgun Gothic" w:cs="v4.2.0"/>
          <w:shd w:val="pct15" w:color="auto" w:fill="FFFFFF"/>
          <w:lang w:eastAsia="zh-CN"/>
        </w:rPr>
        <w:t>candidate downlink TCI state</w:t>
      </w:r>
      <w:r w:rsidRPr="00C77FF9">
        <w:rPr>
          <w:rFonts w:eastAsia="Times New Roman"/>
          <w:bCs/>
          <w:shd w:val="pct15" w:color="auto" w:fill="FFFFFF"/>
        </w:rPr>
        <w:t xml:space="preserve"> is unknown.</w:t>
      </w:r>
      <w:r>
        <w:rPr>
          <w:rFonts w:asciiTheme="minorEastAsia" w:eastAsiaTheme="minorEastAsia" w:hAnsiTheme="minorEastAsia" w:hint="eastAsia"/>
          <w:bCs/>
          <w:shd w:val="pct15" w:color="auto" w:fill="FFFFFF"/>
          <w:lang w:eastAsia="zh-TW"/>
        </w:rPr>
        <w:t>0</w:t>
      </w:r>
    </w:p>
    <w:p w14:paraId="12F6EFAD" w14:textId="77777777" w:rsidR="00C77FF9" w:rsidRDefault="00C77FF9" w:rsidP="00C42A60">
      <w:pPr>
        <w:spacing w:before="120" w:after="120"/>
        <w:jc w:val="both"/>
        <w:rPr>
          <w:rFonts w:ascii="Arial" w:hAnsi="Arial"/>
        </w:rPr>
      </w:pPr>
    </w:p>
    <w:p w14:paraId="66F21978" w14:textId="782A89D7" w:rsidR="00C42A60" w:rsidRDefault="00C42A60" w:rsidP="00C42A60">
      <w:pPr>
        <w:spacing w:before="120" w:after="120"/>
        <w:jc w:val="both"/>
        <w:rPr>
          <w:rFonts w:ascii="Arial" w:hAnsi="Arial"/>
        </w:rPr>
      </w:pPr>
      <w:r>
        <w:rPr>
          <w:rFonts w:ascii="Arial" w:hAnsi="Arial"/>
        </w:rPr>
        <w:t>And during T</w:t>
      </w:r>
      <w:r w:rsidR="00CF195E">
        <w:rPr>
          <w:rFonts w:ascii="Arial" w:hAnsi="Arial"/>
        </w:rPr>
        <w:t>5</w:t>
      </w:r>
      <w:r>
        <w:rPr>
          <w:rFonts w:ascii="Arial" w:hAnsi="Arial"/>
        </w:rPr>
        <w:t xml:space="preserve">, the conditions of known cell and known joint/separate TCI state(s) need to be considered, because the </w:t>
      </w:r>
      <w:r w:rsidR="00290E1F">
        <w:rPr>
          <w:rFonts w:ascii="Arial" w:hAnsi="Arial"/>
        </w:rPr>
        <w:t>UE shall perform the cell switch from Cell 1 to Cell 2 after receiving the cell switch command</w:t>
      </w:r>
      <w:r>
        <w:rPr>
          <w:rFonts w:ascii="Arial" w:hAnsi="Arial"/>
        </w:rPr>
        <w:t>. The conditions are defined in the following extract from TS 38.133 6.3.</w:t>
      </w:r>
    </w:p>
    <w:p w14:paraId="05023C6C" w14:textId="77777777" w:rsidR="00C77FF9" w:rsidRPr="00C77FF9" w:rsidRDefault="00C77FF9" w:rsidP="00C77FF9">
      <w:pPr>
        <w:keepNext/>
        <w:keepLines/>
        <w:overflowPunct w:val="0"/>
        <w:autoSpaceDE w:val="0"/>
        <w:autoSpaceDN w:val="0"/>
        <w:adjustRightInd w:val="0"/>
        <w:spacing w:before="120"/>
        <w:ind w:left="1134" w:hanging="1134"/>
        <w:outlineLvl w:val="2"/>
        <w:rPr>
          <w:rFonts w:ascii="Arial" w:eastAsia="Malgun Gothic" w:hAnsi="Arial"/>
          <w:sz w:val="28"/>
          <w:shd w:val="pct15" w:color="auto" w:fill="FFFFFF"/>
          <w:lang w:eastAsia="ko-KR"/>
        </w:rPr>
      </w:pPr>
      <w:r w:rsidRPr="00C77FF9">
        <w:rPr>
          <w:rFonts w:ascii="Arial" w:eastAsia="Malgun Gothic" w:hAnsi="Arial"/>
          <w:sz w:val="28"/>
          <w:shd w:val="pct15" w:color="auto" w:fill="FFFFFF"/>
          <w:lang w:eastAsia="ko-KR"/>
        </w:rPr>
        <w:t>6.3.1</w:t>
      </w:r>
      <w:r w:rsidRPr="00C77FF9">
        <w:rPr>
          <w:rFonts w:ascii="Arial" w:eastAsia="Malgun Gothic" w:hAnsi="Arial"/>
          <w:sz w:val="28"/>
          <w:shd w:val="pct15" w:color="auto" w:fill="FFFFFF"/>
          <w:lang w:eastAsia="ko-KR"/>
        </w:rPr>
        <w:tab/>
        <w:t>LTM PCell Cell Switch</w:t>
      </w:r>
    </w:p>
    <w:p w14:paraId="41D4B082" w14:textId="77777777" w:rsidR="00C77FF9" w:rsidRPr="00C77FF9" w:rsidRDefault="00C77FF9" w:rsidP="00C77FF9">
      <w:pPr>
        <w:keepNext/>
        <w:keepLines/>
        <w:overflowPunct w:val="0"/>
        <w:autoSpaceDE w:val="0"/>
        <w:autoSpaceDN w:val="0"/>
        <w:adjustRightInd w:val="0"/>
        <w:spacing w:before="120"/>
        <w:ind w:left="1418" w:hanging="1418"/>
        <w:outlineLvl w:val="3"/>
        <w:rPr>
          <w:rFonts w:ascii="Arial" w:eastAsia="Malgun Gothic" w:hAnsi="Arial"/>
          <w:sz w:val="24"/>
          <w:shd w:val="pct15" w:color="auto" w:fill="FFFFFF"/>
          <w:lang w:eastAsia="zh-CN"/>
        </w:rPr>
      </w:pPr>
      <w:r w:rsidRPr="00C77FF9">
        <w:rPr>
          <w:rFonts w:ascii="Arial" w:eastAsia="Malgun Gothic" w:hAnsi="Arial"/>
          <w:sz w:val="24"/>
          <w:shd w:val="pct15" w:color="auto" w:fill="FFFFFF"/>
          <w:lang w:eastAsia="zh-CN"/>
        </w:rPr>
        <w:t>6.3.1.1</w:t>
      </w:r>
      <w:r w:rsidRPr="00C77FF9">
        <w:rPr>
          <w:rFonts w:ascii="Arial" w:eastAsia="Malgun Gothic" w:hAnsi="Arial"/>
          <w:sz w:val="24"/>
          <w:shd w:val="pct15" w:color="auto" w:fill="FFFFFF"/>
          <w:lang w:eastAsia="zh-CN"/>
        </w:rPr>
        <w:tab/>
        <w:t>Introduction</w:t>
      </w:r>
    </w:p>
    <w:p w14:paraId="17844AB0" w14:textId="77777777" w:rsidR="00C77FF9" w:rsidRPr="00C77FF9" w:rsidRDefault="00C77FF9" w:rsidP="00C77FF9">
      <w:pPr>
        <w:tabs>
          <w:tab w:val="left" w:pos="7200"/>
        </w:tabs>
        <w:overflowPunct w:val="0"/>
        <w:autoSpaceDE w:val="0"/>
        <w:autoSpaceDN w:val="0"/>
        <w:adjustRightInd w:val="0"/>
        <w:rPr>
          <w:rFonts w:eastAsia="Malgun Gothic"/>
          <w:shd w:val="pct15" w:color="auto" w:fill="FFFFFF"/>
        </w:rPr>
      </w:pPr>
      <w:r w:rsidRPr="00C77FF9">
        <w:rPr>
          <w:rFonts w:eastAsia="Malgun Gothic"/>
          <w:shd w:val="pct15" w:color="auto" w:fill="FFFFFF"/>
        </w:rPr>
        <w:t>The purpose of LTM cell switch is to switch the PCell or PSCell to a target cell indicated in LTM cell switch command. The requirements in this section are applicable to LTM PCell switch.</w:t>
      </w:r>
    </w:p>
    <w:p w14:paraId="49320526" w14:textId="77777777" w:rsidR="00C77FF9" w:rsidRPr="00C77FF9" w:rsidRDefault="00C77FF9" w:rsidP="00C77FF9">
      <w:pPr>
        <w:tabs>
          <w:tab w:val="left" w:pos="7200"/>
        </w:tabs>
        <w:overflowPunct w:val="0"/>
        <w:autoSpaceDE w:val="0"/>
        <w:autoSpaceDN w:val="0"/>
        <w:adjustRightInd w:val="0"/>
        <w:rPr>
          <w:rFonts w:eastAsia="Malgun Gothic"/>
          <w:shd w:val="pct15" w:color="auto" w:fill="FFFFFF"/>
        </w:rPr>
      </w:pPr>
      <w:r w:rsidRPr="00C77FF9">
        <w:rPr>
          <w:rFonts w:eastAsia="Malgun Gothic"/>
          <w:shd w:val="pct15" w:color="auto" w:fill="FFFFFF"/>
        </w:rPr>
        <w:t xml:space="preserve">The requirements in this clause are applicable to SA and NR-DC, and to both intra-frequency and inter-frequency LTM cell switch. </w:t>
      </w:r>
    </w:p>
    <w:p w14:paraId="1EFC5A06" w14:textId="77777777" w:rsidR="00C77FF9" w:rsidRPr="00C77FF9" w:rsidRDefault="00C77FF9" w:rsidP="00C77FF9">
      <w:pPr>
        <w:tabs>
          <w:tab w:val="left" w:pos="7200"/>
        </w:tabs>
        <w:overflowPunct w:val="0"/>
        <w:autoSpaceDE w:val="0"/>
        <w:autoSpaceDN w:val="0"/>
        <w:adjustRightInd w:val="0"/>
        <w:rPr>
          <w:rFonts w:eastAsia="Malgun Gothic"/>
          <w:shd w:val="pct15" w:color="auto" w:fill="FFFFFF"/>
        </w:rPr>
      </w:pPr>
      <w:r w:rsidRPr="00C77FF9">
        <w:rPr>
          <w:rFonts w:eastAsia="Malgun Gothic"/>
          <w:shd w:val="pct15" w:color="auto" w:fill="FFFFFF"/>
        </w:rPr>
        <w:t xml:space="preserve">The requirements for inter-frequency cell switch in this clause are only applicable, when </w:t>
      </w:r>
    </w:p>
    <w:p w14:paraId="52165C24"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network has configured UE to perform SSB based L3 measurement with beam measurement reporting or L1 measurement for the target cell before the cell switch command, or</w:t>
      </w:r>
    </w:p>
    <w:p w14:paraId="3ED9A140"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Times New Roman"/>
          <w:shd w:val="pct15" w:color="auto" w:fill="FFFFFF"/>
          <w:lang w:val="de-DE"/>
        </w:rPr>
        <w:t>-</w:t>
      </w:r>
      <w:r w:rsidRPr="00C77FF9">
        <w:rPr>
          <w:rFonts w:eastAsia="Times New Roman"/>
          <w:shd w:val="pct15" w:color="auto" w:fill="FFFFFF"/>
          <w:lang w:val="de-DE"/>
        </w:rPr>
        <w:tab/>
        <w:t>the SFN of the serving cell from which cell switch command is received and the SFN of the target cell are the</w:t>
      </w:r>
      <w:r w:rsidRPr="00C77FF9">
        <w:rPr>
          <w:rFonts w:eastAsia="Malgun Gothic"/>
          <w:shd w:val="pct15" w:color="auto" w:fill="FFFFFF"/>
          <w:lang w:val="de-DE"/>
        </w:rPr>
        <w:t xml:space="preserve"> same.</w:t>
      </w:r>
    </w:p>
    <w:p w14:paraId="3E0BFBBA" w14:textId="77777777" w:rsidR="00C77FF9" w:rsidRPr="00C77FF9" w:rsidRDefault="00C77FF9" w:rsidP="00C77FF9">
      <w:pPr>
        <w:tabs>
          <w:tab w:val="left" w:pos="7200"/>
        </w:tabs>
        <w:overflowPunct w:val="0"/>
        <w:autoSpaceDE w:val="0"/>
        <w:autoSpaceDN w:val="0"/>
        <w:adjustRightInd w:val="0"/>
        <w:rPr>
          <w:rFonts w:eastAsia="Malgun Gothic"/>
          <w:shd w:val="pct15" w:color="auto" w:fill="FFFFFF"/>
        </w:rPr>
      </w:pPr>
      <w:r w:rsidRPr="00C77FF9">
        <w:rPr>
          <w:rFonts w:eastAsia="Malgun Gothic"/>
          <w:shd w:val="pct15" w:color="auto" w:fill="FFFFFF"/>
        </w:rPr>
        <w:t>The requirements in this clause are applicable to SA for the following scenarios:</w:t>
      </w:r>
    </w:p>
    <w:p w14:paraId="6CC4E27D" w14:textId="77777777" w:rsidR="00C77FF9" w:rsidRPr="00C77FF9" w:rsidRDefault="00C77FF9" w:rsidP="00C77FF9">
      <w:pPr>
        <w:tabs>
          <w:tab w:val="num" w:pos="644"/>
          <w:tab w:val="left" w:pos="851"/>
        </w:tabs>
        <w:overflowPunct w:val="0"/>
        <w:autoSpaceDE w:val="0"/>
        <w:autoSpaceDN w:val="0"/>
        <w:adjustRightInd w:val="0"/>
        <w:ind w:left="644" w:hanging="360"/>
        <w:rPr>
          <w:rFonts w:eastAsia="新細明體"/>
          <w:shd w:val="pct15" w:color="auto" w:fill="FFFFFF"/>
        </w:rPr>
      </w:pPr>
      <w:r w:rsidRPr="00C77FF9">
        <w:rPr>
          <w:rFonts w:eastAsia="新細明體"/>
          <w:shd w:val="pct15" w:color="auto" w:fill="FFFFFF"/>
        </w:rPr>
        <w:t>PCell switch to a neighbouring LTM candidate cell</w:t>
      </w:r>
    </w:p>
    <w:p w14:paraId="5831C008"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FR1 cell to FR1 cell</w:t>
      </w:r>
    </w:p>
    <w:p w14:paraId="07A0DF08"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FR1 cell to FR2 cell</w:t>
      </w:r>
    </w:p>
    <w:p w14:paraId="4198ED81"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FR2 cell to FR2 cell</w:t>
      </w:r>
    </w:p>
    <w:p w14:paraId="22DC3F2A"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FR2 cell to FR1 cell</w:t>
      </w:r>
    </w:p>
    <w:p w14:paraId="766FE4CD" w14:textId="77777777" w:rsidR="00C77FF9" w:rsidRPr="00C77FF9" w:rsidRDefault="00C77FF9" w:rsidP="00C77FF9">
      <w:pPr>
        <w:overflowPunct w:val="0"/>
        <w:autoSpaceDE w:val="0"/>
        <w:autoSpaceDN w:val="0"/>
        <w:adjustRightInd w:val="0"/>
        <w:ind w:left="568" w:hanging="284"/>
        <w:rPr>
          <w:rFonts w:eastAsia="新細明體"/>
          <w:shd w:val="pct15" w:color="auto" w:fill="FFFFFF"/>
        </w:rPr>
      </w:pPr>
      <w:r w:rsidRPr="00C77FF9">
        <w:rPr>
          <w:rFonts w:eastAsia="新細明體"/>
          <w:shd w:val="pct15" w:color="auto" w:fill="FFFFFF"/>
        </w:rPr>
        <w:lastRenderedPageBreak/>
        <w:t>PCell switch to an LTM candidate cell that is a serving SCell in MCG</w:t>
      </w:r>
    </w:p>
    <w:p w14:paraId="3DA995AB"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FR1 cell to FR1 cell</w:t>
      </w:r>
    </w:p>
    <w:p w14:paraId="2DDF8B14"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FR2 cell to FR2 cell</w:t>
      </w:r>
    </w:p>
    <w:p w14:paraId="73E73C74" w14:textId="77777777" w:rsidR="00C77FF9" w:rsidRPr="00C77FF9" w:rsidRDefault="00C77FF9" w:rsidP="00C77FF9">
      <w:pPr>
        <w:tabs>
          <w:tab w:val="left" w:pos="7200"/>
        </w:tabs>
        <w:overflowPunct w:val="0"/>
        <w:autoSpaceDE w:val="0"/>
        <w:autoSpaceDN w:val="0"/>
        <w:adjustRightInd w:val="0"/>
        <w:rPr>
          <w:rFonts w:eastAsia="Malgun Gothic"/>
          <w:shd w:val="pct15" w:color="auto" w:fill="FFFFFF"/>
        </w:rPr>
      </w:pPr>
      <w:r w:rsidRPr="00C77FF9">
        <w:rPr>
          <w:rFonts w:eastAsia="Malgun Gothic"/>
          <w:shd w:val="pct15" w:color="auto" w:fill="FFFFFF"/>
        </w:rPr>
        <w:t>The requirements in this clause are applicable to NR-DC for the following scenarios:</w:t>
      </w:r>
    </w:p>
    <w:p w14:paraId="09072535" w14:textId="77777777" w:rsidR="00C77FF9" w:rsidRPr="00C77FF9" w:rsidRDefault="00C77FF9" w:rsidP="00C77FF9">
      <w:pPr>
        <w:overflowPunct w:val="0"/>
        <w:autoSpaceDE w:val="0"/>
        <w:autoSpaceDN w:val="0"/>
        <w:adjustRightInd w:val="0"/>
        <w:ind w:left="568" w:hanging="284"/>
        <w:rPr>
          <w:rFonts w:eastAsia="新細明體"/>
          <w:shd w:val="pct15" w:color="auto" w:fill="FFFFFF"/>
        </w:rPr>
      </w:pPr>
      <w:r w:rsidRPr="00C77FF9">
        <w:rPr>
          <w:rFonts w:eastAsia="新細明體"/>
          <w:shd w:val="pct15" w:color="auto" w:fill="FFFFFF"/>
        </w:rPr>
        <w:t>PCell switch to a neighbouring LTM candidate cell</w:t>
      </w:r>
    </w:p>
    <w:p w14:paraId="722B077E"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FR1 cell to FR1 cell</w:t>
      </w:r>
    </w:p>
    <w:p w14:paraId="77CB512D" w14:textId="77777777" w:rsidR="00C77FF9" w:rsidRPr="00C77FF9" w:rsidRDefault="00C77FF9" w:rsidP="00C77FF9">
      <w:pPr>
        <w:tabs>
          <w:tab w:val="num" w:pos="644"/>
          <w:tab w:val="left" w:pos="851"/>
        </w:tabs>
        <w:overflowPunct w:val="0"/>
        <w:autoSpaceDE w:val="0"/>
        <w:autoSpaceDN w:val="0"/>
        <w:adjustRightInd w:val="0"/>
        <w:ind w:left="644" w:hanging="360"/>
        <w:rPr>
          <w:rFonts w:eastAsia="新細明體"/>
          <w:shd w:val="pct15" w:color="auto" w:fill="FFFFFF"/>
        </w:rPr>
      </w:pPr>
      <w:r w:rsidRPr="00C77FF9">
        <w:rPr>
          <w:rFonts w:eastAsia="新細明體"/>
          <w:shd w:val="pct15" w:color="auto" w:fill="FFFFFF"/>
        </w:rPr>
        <w:t>PCell switch to an LTM candidate cell that is a serving SCell in MCG</w:t>
      </w:r>
    </w:p>
    <w:p w14:paraId="4DF61479"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rPr>
      </w:pPr>
      <w:r w:rsidRPr="00C77FF9">
        <w:rPr>
          <w:rFonts w:eastAsia="Malgun Gothic"/>
          <w:shd w:val="pct15" w:color="auto" w:fill="FFFFFF"/>
          <w:lang w:val="de-DE"/>
        </w:rPr>
        <w:t>-</w:t>
      </w:r>
      <w:r w:rsidRPr="00C77FF9">
        <w:rPr>
          <w:rFonts w:eastAsia="Malgun Gothic"/>
          <w:shd w:val="pct15" w:color="auto" w:fill="FFFFFF"/>
          <w:lang w:val="de-DE"/>
        </w:rPr>
        <w:tab/>
        <w:t>FR1 cell to FR1 cell</w:t>
      </w:r>
    </w:p>
    <w:p w14:paraId="747C39CD" w14:textId="77777777" w:rsidR="00C77FF9" w:rsidRPr="00C77FF9" w:rsidRDefault="00C77FF9" w:rsidP="00C77FF9">
      <w:pPr>
        <w:overflowPunct w:val="0"/>
        <w:autoSpaceDE w:val="0"/>
        <w:autoSpaceDN w:val="0"/>
        <w:adjustRightInd w:val="0"/>
        <w:rPr>
          <w:rFonts w:eastAsia="Malgun Gothic"/>
          <w:shd w:val="pct15" w:color="auto" w:fill="FFFFFF"/>
          <w:lang w:eastAsia="en-GB"/>
        </w:rPr>
      </w:pPr>
      <w:r w:rsidRPr="00C77FF9">
        <w:rPr>
          <w:rFonts w:eastAsia="Malgun Gothic"/>
          <w:shd w:val="pct15" w:color="auto" w:fill="FFFFFF"/>
          <w:lang w:eastAsia="en-GB"/>
        </w:rPr>
        <w:t xml:space="preserve">The requirements in this section apply when </w:t>
      </w:r>
    </w:p>
    <w:p w14:paraId="5CC25120" w14:textId="77777777" w:rsidR="00C77FF9" w:rsidRPr="00C77FF9" w:rsidRDefault="00C77FF9" w:rsidP="00C77FF9">
      <w:pPr>
        <w:overflowPunct w:val="0"/>
        <w:autoSpaceDE w:val="0"/>
        <w:autoSpaceDN w:val="0"/>
        <w:adjustRightInd w:val="0"/>
        <w:ind w:left="568" w:hanging="284"/>
        <w:rPr>
          <w:rFonts w:eastAsia="Malgun Gothic"/>
          <w:highlight w:val="yellow"/>
          <w:shd w:val="pct15" w:color="auto" w:fill="FFFFFF"/>
          <w:lang w:val="de-DE" w:eastAsia="en-GB"/>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r>
      <w:r w:rsidRPr="00C77FF9">
        <w:rPr>
          <w:rFonts w:eastAsia="Malgun Gothic"/>
          <w:highlight w:val="yellow"/>
          <w:shd w:val="pct15" w:color="auto" w:fill="FFFFFF"/>
          <w:lang w:val="de-DE" w:eastAsia="en-GB"/>
        </w:rPr>
        <w:t xml:space="preserve">the target cell is known, and </w:t>
      </w:r>
    </w:p>
    <w:p w14:paraId="25AF28F2" w14:textId="77777777" w:rsidR="00C77FF9" w:rsidRPr="00C77FF9" w:rsidRDefault="00C77FF9" w:rsidP="00C77FF9">
      <w:pPr>
        <w:overflowPunct w:val="0"/>
        <w:autoSpaceDE w:val="0"/>
        <w:autoSpaceDN w:val="0"/>
        <w:adjustRightInd w:val="0"/>
        <w:ind w:left="851" w:hanging="284"/>
        <w:rPr>
          <w:rFonts w:eastAsia="Malgun Gothic"/>
          <w:shd w:val="pct15" w:color="auto" w:fill="FFFFFF"/>
          <w:lang w:val="de-DE" w:eastAsia="en-GB"/>
        </w:rPr>
      </w:pPr>
      <w:r w:rsidRPr="00C77FF9">
        <w:rPr>
          <w:rFonts w:eastAsia="Malgun Gothic"/>
          <w:highlight w:val="yellow"/>
          <w:shd w:val="pct15" w:color="auto" w:fill="FFFFFF"/>
          <w:lang w:val="de-DE" w:eastAsia="ko-KR"/>
        </w:rPr>
        <w:t>-</w:t>
      </w:r>
      <w:r w:rsidRPr="00C77FF9">
        <w:rPr>
          <w:rFonts w:eastAsia="Malgun Gothic"/>
          <w:highlight w:val="yellow"/>
          <w:shd w:val="pct15" w:color="auto" w:fill="FFFFFF"/>
          <w:lang w:val="de-DE" w:eastAsia="ko-KR"/>
        </w:rPr>
        <w:tab/>
      </w:r>
      <w:r w:rsidRPr="00C77FF9">
        <w:rPr>
          <w:rFonts w:eastAsia="Malgun Gothic"/>
          <w:highlight w:val="yellow"/>
          <w:shd w:val="pct15" w:color="auto" w:fill="FFFFFF"/>
          <w:lang w:val="de-DE" w:eastAsia="en-GB"/>
        </w:rPr>
        <w:t>the target joint UL/DL TCI state or separate UL and DL TCI states in the MAC-CE LTM cell switch command are known,</w:t>
      </w:r>
      <w:r w:rsidRPr="00C77FF9">
        <w:rPr>
          <w:rFonts w:eastAsia="Malgun Gothic"/>
          <w:shd w:val="pct15" w:color="auto" w:fill="FFFFFF"/>
          <w:lang w:val="de-DE" w:eastAsia="en-GB"/>
        </w:rPr>
        <w:t xml:space="preserve"> or </w:t>
      </w:r>
    </w:p>
    <w:p w14:paraId="4BC28A1B" w14:textId="77777777" w:rsidR="00C77FF9" w:rsidRPr="00C77FF9" w:rsidRDefault="00C77FF9" w:rsidP="00C77FF9">
      <w:pPr>
        <w:overflowPunct w:val="0"/>
        <w:autoSpaceDE w:val="0"/>
        <w:autoSpaceDN w:val="0"/>
        <w:adjustRightInd w:val="0"/>
        <w:ind w:left="851" w:hanging="284"/>
        <w:rPr>
          <w:rFonts w:eastAsia="Times New Roman"/>
          <w:shd w:val="pct15" w:color="auto" w:fill="FFFFFF"/>
          <w:lang w:val="de-DE" w:eastAsia="zh-CN"/>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t xml:space="preserve">the </w:t>
      </w:r>
      <w:r w:rsidRPr="00C77FF9">
        <w:rPr>
          <w:rFonts w:eastAsia="Malgun Gothic"/>
          <w:shd w:val="pct15" w:color="auto" w:fill="FFFFFF"/>
          <w:lang w:val="de-DE" w:eastAsia="en-GB"/>
        </w:rPr>
        <w:t xml:space="preserve">target cell is an FR1 cell, and the </w:t>
      </w:r>
      <w:r w:rsidRPr="00C77FF9">
        <w:rPr>
          <w:rFonts w:eastAsia="Times New Roman"/>
          <w:shd w:val="pct15" w:color="auto" w:fill="FFFFFF"/>
          <w:lang w:val="de-DE" w:eastAsia="zh-CN"/>
        </w:rPr>
        <w:t xml:space="preserve">UE has reported L3-RSRP measurement result with SSB index associated to the target TCI state within 5 seconds before receiving the LTM cell switch command, and SNR of the SSB associated to the target TCI state ≥ -3dB, </w:t>
      </w:r>
    </w:p>
    <w:p w14:paraId="0138FE83" w14:textId="77777777" w:rsidR="00C77FF9" w:rsidRPr="00C77FF9" w:rsidRDefault="00C77FF9" w:rsidP="00C77FF9">
      <w:pPr>
        <w:overflowPunct w:val="0"/>
        <w:autoSpaceDE w:val="0"/>
        <w:autoSpaceDN w:val="0"/>
        <w:adjustRightInd w:val="0"/>
        <w:ind w:left="568" w:hanging="284"/>
        <w:rPr>
          <w:rFonts w:eastAsia="DengXian"/>
          <w:bCs/>
          <w:shd w:val="pct15" w:color="auto" w:fill="FFFFFF"/>
          <w:lang w:val="en-US" w:eastAsia="zh-CN"/>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r>
      <w:r w:rsidRPr="00C77FF9">
        <w:rPr>
          <w:rFonts w:eastAsia="DengXian"/>
          <w:bCs/>
          <w:shd w:val="pct15" w:color="auto" w:fill="FFFFFF"/>
          <w:lang w:val="en-US" w:eastAsia="zh-CN"/>
        </w:rPr>
        <w:t>PL-RS is QCLed with RS of the TCI state indicated by LTM cell switch command, and</w:t>
      </w:r>
    </w:p>
    <w:p w14:paraId="02888CC2" w14:textId="77777777" w:rsidR="00C77FF9" w:rsidRPr="00C77FF9" w:rsidRDefault="00C77FF9" w:rsidP="00C77FF9">
      <w:pPr>
        <w:overflowPunct w:val="0"/>
        <w:autoSpaceDE w:val="0"/>
        <w:autoSpaceDN w:val="0"/>
        <w:adjustRightInd w:val="0"/>
        <w:ind w:left="851" w:hanging="284"/>
        <w:rPr>
          <w:rFonts w:eastAsia="Times New Roman"/>
          <w:shd w:val="pct15" w:color="auto" w:fill="FFFFFF"/>
          <w:lang w:eastAsia="zh-CN"/>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t xml:space="preserve">For CFRA cell switch, </w:t>
      </w:r>
      <w:r w:rsidRPr="00C77FF9">
        <w:rPr>
          <w:rFonts w:eastAsia="DengXian"/>
          <w:bCs/>
          <w:shd w:val="pct15" w:color="auto" w:fill="FFFFFF"/>
          <w:lang w:val="en-US" w:eastAsia="zh-CN"/>
        </w:rPr>
        <w:t>RS of the TCI state indicated by LTM cell switch command is QCLed with the SSB indicated for CFRA.</w:t>
      </w:r>
    </w:p>
    <w:p w14:paraId="4B8CA58D" w14:textId="77777777" w:rsidR="00C77FF9" w:rsidRPr="00C77FF9" w:rsidRDefault="00C77FF9" w:rsidP="00C77FF9">
      <w:pPr>
        <w:overflowPunct w:val="0"/>
        <w:autoSpaceDE w:val="0"/>
        <w:autoSpaceDN w:val="0"/>
        <w:adjustRightInd w:val="0"/>
        <w:rPr>
          <w:rFonts w:eastAsia="Malgun Gothic"/>
          <w:shd w:val="pct15" w:color="auto" w:fill="FFFFFF"/>
          <w:lang w:eastAsia="en-GB"/>
        </w:rPr>
      </w:pPr>
      <w:r w:rsidRPr="00C77FF9">
        <w:rPr>
          <w:rFonts w:eastAsia="Malgun Gothic"/>
          <w:shd w:val="pct15" w:color="auto" w:fill="FFFFFF"/>
          <w:lang w:eastAsia="en-GB"/>
        </w:rPr>
        <w:t>The target cell in the LTM cell switch command is known if the following conditions are met:</w:t>
      </w:r>
    </w:p>
    <w:p w14:paraId="6DB7E49A"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eastAsia="ko-KR"/>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t>During the last 5 seconds before the reception of the cell switch command:</w:t>
      </w:r>
    </w:p>
    <w:p w14:paraId="42C9D963" w14:textId="77777777" w:rsidR="00C77FF9" w:rsidRPr="00C77FF9" w:rsidRDefault="00C77FF9" w:rsidP="00C77FF9">
      <w:pPr>
        <w:overflowPunct w:val="0"/>
        <w:autoSpaceDE w:val="0"/>
        <w:autoSpaceDN w:val="0"/>
        <w:adjustRightInd w:val="0"/>
        <w:ind w:left="851" w:hanging="284"/>
        <w:rPr>
          <w:rFonts w:eastAsia="Malgun Gothic"/>
          <w:shd w:val="pct15" w:color="auto" w:fill="FFFFFF"/>
          <w:lang w:val="de-DE" w:eastAsia="ko-KR"/>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t>The UE has sent a valid L1 or L3 measurement report for the target cell, and</w:t>
      </w:r>
    </w:p>
    <w:p w14:paraId="54A5851A" w14:textId="77777777" w:rsidR="00C77FF9" w:rsidRPr="00C77FF9" w:rsidRDefault="00C77FF9" w:rsidP="00C77FF9">
      <w:pPr>
        <w:overflowPunct w:val="0"/>
        <w:autoSpaceDE w:val="0"/>
        <w:autoSpaceDN w:val="0"/>
        <w:adjustRightInd w:val="0"/>
        <w:ind w:left="851" w:hanging="284"/>
        <w:rPr>
          <w:rFonts w:eastAsia="Malgun Gothic"/>
          <w:shd w:val="pct15" w:color="auto" w:fill="FFFFFF"/>
          <w:lang w:val="de-DE" w:eastAsia="ko-KR"/>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r>
      <w:r w:rsidRPr="00C77FF9">
        <w:rPr>
          <w:rFonts w:eastAsia="Malgun Gothic"/>
          <w:highlight w:val="yellow"/>
          <w:shd w:val="pct15" w:color="auto" w:fill="FFFFFF"/>
          <w:lang w:val="de-DE" w:eastAsia="ko-KR"/>
        </w:rPr>
        <w:t xml:space="preserve">One of the SSBs measured from the NR target cell </w:t>
      </w:r>
      <w:r w:rsidRPr="00C77FF9">
        <w:rPr>
          <w:rFonts w:eastAsia="Malgun Gothic"/>
          <w:highlight w:val="yellow"/>
          <w:shd w:val="pct15" w:color="auto" w:fill="FFFFFF"/>
          <w:lang w:val="de-DE" w:eastAsia="en-GB"/>
        </w:rPr>
        <w:t>configured</w:t>
      </w:r>
      <w:r w:rsidRPr="00C77FF9">
        <w:rPr>
          <w:rFonts w:eastAsia="Malgun Gothic"/>
          <w:highlight w:val="yellow"/>
          <w:shd w:val="pct15" w:color="auto" w:fill="FFFFFF"/>
          <w:lang w:val="de-DE" w:eastAsia="ko-KR"/>
        </w:rPr>
        <w:t xml:space="preserve"> for measurement remains detectable according to the cell identification conditions specified in clause 9.2 for intra-frequency cell and in clause </w:t>
      </w:r>
      <w:r w:rsidRPr="00C77FF9">
        <w:rPr>
          <w:rFonts w:eastAsia="Malgun Gothic"/>
          <w:highlight w:val="yellow"/>
          <w:shd w:val="pct15" w:color="auto" w:fill="FFFFFF"/>
          <w:lang w:val="de-DE" w:eastAsia="en-GB"/>
        </w:rPr>
        <w:t>9.3 for inter-frequency cell</w:t>
      </w:r>
      <w:r w:rsidRPr="00C77FF9">
        <w:rPr>
          <w:rFonts w:eastAsia="Malgun Gothic"/>
          <w:highlight w:val="yellow"/>
          <w:shd w:val="pct15" w:color="auto" w:fill="FFFFFF"/>
          <w:lang w:val="de-DE" w:eastAsia="ko-KR"/>
        </w:rPr>
        <w:t>,</w:t>
      </w:r>
    </w:p>
    <w:p w14:paraId="6CF023FD"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eastAsia="ko-KR"/>
        </w:rPr>
      </w:pPr>
      <w:r w:rsidRPr="00C77FF9">
        <w:rPr>
          <w:rFonts w:eastAsia="Malgun Gothic"/>
          <w:shd w:val="pct15" w:color="auto" w:fill="FFFFFF"/>
          <w:lang w:val="de-DE" w:eastAsia="ko-KR"/>
        </w:rPr>
        <w:t>-</w:t>
      </w:r>
      <w:r w:rsidRPr="00C77FF9">
        <w:rPr>
          <w:rFonts w:eastAsia="Malgun Gothic"/>
          <w:shd w:val="pct15" w:color="auto" w:fill="FFFFFF"/>
          <w:lang w:val="de-DE" w:eastAsia="ko-KR"/>
        </w:rPr>
        <w:tab/>
        <w:t xml:space="preserve">One of the SSBs measured from the NR target cell </w:t>
      </w:r>
      <w:r w:rsidRPr="00C77FF9">
        <w:rPr>
          <w:rFonts w:eastAsia="Malgun Gothic"/>
          <w:shd w:val="pct15" w:color="auto" w:fill="FFFFFF"/>
          <w:lang w:val="de-DE" w:eastAsia="en-GB"/>
        </w:rPr>
        <w:t>configured</w:t>
      </w:r>
      <w:r w:rsidRPr="00C77FF9">
        <w:rPr>
          <w:rFonts w:eastAsia="Malgun Gothic"/>
          <w:shd w:val="pct15" w:color="auto" w:fill="FFFFFF"/>
          <w:lang w:val="de-DE" w:eastAsia="ko-KR"/>
        </w:rPr>
        <w:t xml:space="preserve"> for measurement remains detectable according to the cell identification conditions specified in clause 9.2 for intra-frequency cell and in clause </w:t>
      </w:r>
      <w:r w:rsidRPr="00C77FF9">
        <w:rPr>
          <w:rFonts w:eastAsia="Malgun Gothic"/>
          <w:shd w:val="pct15" w:color="auto" w:fill="FFFFFF"/>
          <w:lang w:val="de-DE" w:eastAsia="en-GB"/>
        </w:rPr>
        <w:t>9.3 for inter-frequency cell</w:t>
      </w:r>
      <w:r w:rsidRPr="00C77FF9">
        <w:rPr>
          <w:rFonts w:eastAsia="Malgun Gothic"/>
          <w:shd w:val="pct15" w:color="auto" w:fill="FFFFFF"/>
          <w:lang w:val="de-DE" w:eastAsia="ko-KR"/>
        </w:rPr>
        <w:t>,</w:t>
      </w:r>
    </w:p>
    <w:p w14:paraId="53A1902E" w14:textId="77777777" w:rsidR="00C77FF9" w:rsidRPr="00C77FF9" w:rsidRDefault="00C77FF9" w:rsidP="00C77FF9">
      <w:pPr>
        <w:overflowPunct w:val="0"/>
        <w:autoSpaceDE w:val="0"/>
        <w:autoSpaceDN w:val="0"/>
        <w:adjustRightInd w:val="0"/>
        <w:rPr>
          <w:rFonts w:eastAsia="Malgun Gothic"/>
          <w:shd w:val="pct15" w:color="auto" w:fill="FFFFFF"/>
          <w:lang w:eastAsia="en-GB"/>
        </w:rPr>
      </w:pPr>
      <w:r w:rsidRPr="00C77FF9">
        <w:rPr>
          <w:rFonts w:eastAsia="Malgun Gothic"/>
          <w:shd w:val="pct15" w:color="auto" w:fill="FFFFFF"/>
          <w:lang w:eastAsia="en-GB"/>
        </w:rPr>
        <w:t>Otherwise, the cell is unknown.</w:t>
      </w:r>
    </w:p>
    <w:p w14:paraId="78250482" w14:textId="77777777" w:rsidR="00C77FF9" w:rsidRPr="00C77FF9" w:rsidRDefault="00C77FF9" w:rsidP="00C77FF9">
      <w:pPr>
        <w:overflowPunct w:val="0"/>
        <w:autoSpaceDE w:val="0"/>
        <w:autoSpaceDN w:val="0"/>
        <w:adjustRightInd w:val="0"/>
        <w:rPr>
          <w:rFonts w:eastAsia="Malgun Gothic"/>
          <w:bCs/>
          <w:iCs/>
          <w:shd w:val="pct15" w:color="auto" w:fill="FFFFFF"/>
          <w:lang w:eastAsia="en-GB"/>
        </w:rPr>
      </w:pPr>
      <w:r w:rsidRPr="00C77FF9">
        <w:rPr>
          <w:rFonts w:eastAsia="Malgun Gothic"/>
          <w:shd w:val="pct15" w:color="auto" w:fill="FFFFFF"/>
          <w:lang w:eastAsia="en-GB"/>
        </w:rPr>
        <w:t>The target joint DL/UL TCI state or separate DL and UL TCI states in the LTM cell switch command are known if the following conditions are met:</w:t>
      </w:r>
    </w:p>
    <w:p w14:paraId="3F2ADA39" w14:textId="77777777" w:rsidR="00C77FF9" w:rsidRPr="00C77FF9" w:rsidRDefault="00C77FF9" w:rsidP="00C77FF9">
      <w:pPr>
        <w:overflowPunct w:val="0"/>
        <w:autoSpaceDE w:val="0"/>
        <w:autoSpaceDN w:val="0"/>
        <w:adjustRightInd w:val="0"/>
        <w:ind w:left="568" w:hanging="284"/>
        <w:rPr>
          <w:rFonts w:eastAsia="Malgun Gothic"/>
          <w:shd w:val="pct15" w:color="auto" w:fill="FFFFFF"/>
          <w:lang w:val="de-DE" w:eastAsia="en-GB"/>
        </w:rPr>
      </w:pPr>
      <w:r w:rsidRPr="00C77FF9">
        <w:rPr>
          <w:rFonts w:eastAsia="Malgun Gothic"/>
          <w:shd w:val="pct15" w:color="auto" w:fill="FFFFFF"/>
          <w:lang w:val="de-DE" w:eastAsia="en-GB"/>
        </w:rPr>
        <w:t>-</w:t>
      </w:r>
      <w:r w:rsidRPr="00C77FF9">
        <w:rPr>
          <w:rFonts w:eastAsia="Malgun Gothic"/>
          <w:shd w:val="pct15" w:color="auto" w:fill="FFFFFF"/>
          <w:lang w:val="de-DE" w:eastAsia="en-GB"/>
        </w:rPr>
        <w:tab/>
        <w:t>During the period from the last transmission of the RS resource used for the L1-RSRP measurement reporting for the target DL/UL TCI state to the completion of LTM cell switch, where the RS resource for L1-RSRP measurement is the RS in target DL/UL TCI state or QCLed to the target DL/UL TCI state</w:t>
      </w:r>
    </w:p>
    <w:p w14:paraId="6A02A53B" w14:textId="77777777" w:rsidR="00C77FF9" w:rsidRPr="00C77FF9" w:rsidRDefault="00C77FF9" w:rsidP="00C77FF9">
      <w:pPr>
        <w:overflowPunct w:val="0"/>
        <w:autoSpaceDE w:val="0"/>
        <w:autoSpaceDN w:val="0"/>
        <w:adjustRightInd w:val="0"/>
        <w:ind w:left="851" w:hanging="284"/>
        <w:rPr>
          <w:rFonts w:eastAsia="Malgun Gothic"/>
          <w:shd w:val="pct15" w:color="auto" w:fill="FFFFFF"/>
          <w:lang w:val="de-DE" w:eastAsia="en-GB"/>
        </w:rPr>
      </w:pPr>
      <w:r w:rsidRPr="00C77FF9">
        <w:rPr>
          <w:rFonts w:eastAsia="Malgun Gothic"/>
          <w:shd w:val="pct15" w:color="auto" w:fill="FFFFFF"/>
          <w:lang w:val="de-DE" w:eastAsia="en-GB"/>
        </w:rPr>
        <w:t>-</w:t>
      </w:r>
      <w:r w:rsidRPr="00C77FF9">
        <w:rPr>
          <w:rFonts w:eastAsia="Malgun Gothic"/>
          <w:shd w:val="pct15" w:color="auto" w:fill="FFFFFF"/>
          <w:lang w:val="de-DE" w:eastAsia="en-GB"/>
        </w:rPr>
        <w:tab/>
        <w:t xml:space="preserve">LTM cell switch command is received within 1280 ms upon the last transmission of the RS resource for beam reporting or measurement </w:t>
      </w:r>
    </w:p>
    <w:p w14:paraId="0289B130" w14:textId="77777777" w:rsidR="00C77FF9" w:rsidRPr="00C77FF9" w:rsidRDefault="00C77FF9" w:rsidP="00C77FF9">
      <w:pPr>
        <w:overflowPunct w:val="0"/>
        <w:autoSpaceDE w:val="0"/>
        <w:autoSpaceDN w:val="0"/>
        <w:adjustRightInd w:val="0"/>
        <w:ind w:left="851" w:hanging="284"/>
        <w:rPr>
          <w:rFonts w:eastAsia="Malgun Gothic"/>
          <w:shd w:val="pct15" w:color="auto" w:fill="FFFFFF"/>
          <w:lang w:val="de-DE" w:eastAsia="en-GB"/>
        </w:rPr>
      </w:pPr>
      <w:r w:rsidRPr="00C77FF9">
        <w:rPr>
          <w:rFonts w:eastAsia="Malgun Gothic"/>
          <w:shd w:val="pct15" w:color="auto" w:fill="FFFFFF"/>
          <w:lang w:val="de-DE" w:eastAsia="en-GB"/>
        </w:rPr>
        <w:t>-</w:t>
      </w:r>
      <w:r w:rsidRPr="00C77FF9">
        <w:rPr>
          <w:rFonts w:eastAsia="Malgun Gothic"/>
          <w:shd w:val="pct15" w:color="auto" w:fill="FFFFFF"/>
          <w:lang w:val="de-DE" w:eastAsia="en-GB"/>
        </w:rPr>
        <w:tab/>
        <w:t>The UE has sent at least 1 L1-RSRP report for the target DL/UL TCI state before the LTM cell switch command</w:t>
      </w:r>
    </w:p>
    <w:p w14:paraId="775F2F5D" w14:textId="77777777" w:rsidR="00C77FF9" w:rsidRPr="00C77FF9" w:rsidRDefault="00C77FF9" w:rsidP="00C77FF9">
      <w:pPr>
        <w:overflowPunct w:val="0"/>
        <w:autoSpaceDE w:val="0"/>
        <w:autoSpaceDN w:val="0"/>
        <w:adjustRightInd w:val="0"/>
        <w:ind w:left="851" w:hanging="284"/>
        <w:rPr>
          <w:rFonts w:eastAsia="Malgun Gothic"/>
          <w:shd w:val="pct15" w:color="auto" w:fill="FFFFFF"/>
          <w:lang w:val="de-DE" w:eastAsia="en-GB"/>
        </w:rPr>
      </w:pPr>
      <w:r w:rsidRPr="00C77FF9">
        <w:rPr>
          <w:rFonts w:eastAsia="Malgun Gothic"/>
          <w:shd w:val="pct15" w:color="auto" w:fill="FFFFFF"/>
          <w:lang w:val="de-DE" w:eastAsia="en-GB"/>
        </w:rPr>
        <w:lastRenderedPageBreak/>
        <w:t>-</w:t>
      </w:r>
      <w:r w:rsidRPr="00C77FF9">
        <w:rPr>
          <w:rFonts w:eastAsia="Malgun Gothic"/>
          <w:shd w:val="pct15" w:color="auto" w:fill="FFFFFF"/>
          <w:lang w:val="de-DE" w:eastAsia="en-GB"/>
        </w:rPr>
        <w:tab/>
        <w:t>The target DL/UL TCI state remains detectable during the LTM cell switching period</w:t>
      </w:r>
    </w:p>
    <w:p w14:paraId="19A8F415" w14:textId="77777777" w:rsidR="00C77FF9" w:rsidRPr="00C77FF9" w:rsidRDefault="00C77FF9" w:rsidP="00C77FF9">
      <w:pPr>
        <w:overflowPunct w:val="0"/>
        <w:autoSpaceDE w:val="0"/>
        <w:autoSpaceDN w:val="0"/>
        <w:adjustRightInd w:val="0"/>
        <w:ind w:left="851" w:hanging="284"/>
        <w:rPr>
          <w:rFonts w:eastAsia="Malgun Gothic"/>
          <w:highlight w:val="yellow"/>
          <w:shd w:val="pct15" w:color="auto" w:fill="FFFFFF"/>
          <w:lang w:val="de-DE" w:eastAsia="en-GB"/>
        </w:rPr>
      </w:pPr>
      <w:r w:rsidRPr="00C77FF9">
        <w:rPr>
          <w:rFonts w:eastAsia="Malgun Gothic"/>
          <w:highlight w:val="yellow"/>
          <w:shd w:val="pct15" w:color="auto" w:fill="FFFFFF"/>
          <w:lang w:val="de-DE" w:eastAsia="en-GB"/>
        </w:rPr>
        <w:t>-</w:t>
      </w:r>
      <w:r w:rsidRPr="00C77FF9">
        <w:rPr>
          <w:rFonts w:eastAsia="Malgun Gothic"/>
          <w:highlight w:val="yellow"/>
          <w:shd w:val="pct15" w:color="auto" w:fill="FFFFFF"/>
          <w:lang w:val="de-DE" w:eastAsia="en-GB"/>
        </w:rPr>
        <w:tab/>
        <w:t>The SSB associated with the target DL/UL TCI state remain detectable during the cell switching period</w:t>
      </w:r>
    </w:p>
    <w:p w14:paraId="01A88666" w14:textId="77777777" w:rsidR="00C77FF9" w:rsidRPr="00C77FF9" w:rsidRDefault="00C77FF9" w:rsidP="00C77FF9">
      <w:pPr>
        <w:overflowPunct w:val="0"/>
        <w:autoSpaceDE w:val="0"/>
        <w:autoSpaceDN w:val="0"/>
        <w:adjustRightInd w:val="0"/>
        <w:ind w:left="1135" w:hanging="284"/>
        <w:rPr>
          <w:rFonts w:eastAsia="Malgun Gothic"/>
          <w:shd w:val="pct15" w:color="auto" w:fill="FFFFFF"/>
          <w:lang w:val="de-DE" w:eastAsia="en-GB"/>
        </w:rPr>
      </w:pPr>
      <w:r w:rsidRPr="00C77FF9">
        <w:rPr>
          <w:rFonts w:eastAsia="Malgun Gothic"/>
          <w:highlight w:val="yellow"/>
          <w:shd w:val="pct15" w:color="auto" w:fill="FFFFFF"/>
          <w:lang w:val="de-DE" w:eastAsia="en-GB"/>
        </w:rPr>
        <w:t>-</w:t>
      </w:r>
      <w:r w:rsidRPr="00C77FF9">
        <w:rPr>
          <w:rFonts w:eastAsia="Malgun Gothic"/>
          <w:highlight w:val="yellow"/>
          <w:shd w:val="pct15" w:color="auto" w:fill="FFFFFF"/>
          <w:lang w:val="de-DE" w:eastAsia="en-GB"/>
        </w:rPr>
        <w:tab/>
        <w:t>SNR of the TCI state ≥ -3dB</w:t>
      </w:r>
    </w:p>
    <w:p w14:paraId="3938B672" w14:textId="77777777" w:rsidR="00C77FF9" w:rsidRPr="00C77FF9" w:rsidRDefault="00C77FF9" w:rsidP="00C77FF9">
      <w:pPr>
        <w:overflowPunct w:val="0"/>
        <w:autoSpaceDE w:val="0"/>
        <w:autoSpaceDN w:val="0"/>
        <w:adjustRightInd w:val="0"/>
        <w:rPr>
          <w:rFonts w:eastAsia="Malgun Gothic"/>
          <w:bCs/>
          <w:shd w:val="pct15" w:color="auto" w:fill="FFFFFF"/>
          <w:lang w:eastAsia="en-GB"/>
        </w:rPr>
      </w:pPr>
      <w:r w:rsidRPr="00C77FF9">
        <w:rPr>
          <w:rFonts w:eastAsia="Malgun Gothic"/>
          <w:bCs/>
          <w:shd w:val="pct15" w:color="auto" w:fill="FFFFFF"/>
          <w:lang w:eastAsia="en-GB"/>
        </w:rPr>
        <w:t>Otherwise, the target joint DL/UL TCI state or separate DL and UL TCI state is unknown.</w:t>
      </w:r>
    </w:p>
    <w:p w14:paraId="0944BE23" w14:textId="01A66D59" w:rsidR="00D00EF0" w:rsidRDefault="00C42A60" w:rsidP="00C42A60">
      <w:pPr>
        <w:spacing w:before="120" w:after="120"/>
        <w:jc w:val="both"/>
        <w:rPr>
          <w:rFonts w:ascii="Arial" w:hAnsi="Arial" w:cs="Arial"/>
        </w:rPr>
      </w:pPr>
      <w:r>
        <w:rPr>
          <w:rFonts w:ascii="Arial" w:hAnsi="Arial"/>
        </w:rPr>
        <w:t>The condition of a known cell is the cell remains detectable refer to clause 9.2.2 for intra-frequency cell</w:t>
      </w:r>
      <w:r>
        <w:rPr>
          <w:rFonts w:ascii="Arial" w:hAnsi="Arial" w:cs="Arial"/>
        </w:rPr>
        <w:t>, which is already considered.</w:t>
      </w:r>
    </w:p>
    <w:p w14:paraId="7F28B79E" w14:textId="77777777" w:rsidR="00D00EF0" w:rsidRDefault="00D00EF0" w:rsidP="00D00EF0">
      <w:pPr>
        <w:jc w:val="both"/>
        <w:rPr>
          <w:rFonts w:ascii="Arial" w:hAnsi="Arial" w:cs="Arial"/>
        </w:rPr>
      </w:pPr>
      <w:r>
        <w:rPr>
          <w:rFonts w:ascii="Arial" w:hAnsi="Arial" w:cs="Arial"/>
        </w:rPr>
        <w:t>In summary, during T1 the following conditions shall be satisfied</w:t>
      </w:r>
      <w:r>
        <w:rPr>
          <w:rFonts w:asciiTheme="minorEastAsia" w:eastAsiaTheme="minorEastAsia" w:hAnsiTheme="minorEastAsia" w:cs="Arial" w:hint="eastAsia"/>
          <w:lang w:eastAsia="zh-TW"/>
        </w:rPr>
        <w:t>.</w:t>
      </w:r>
    </w:p>
    <w:p w14:paraId="035C3E66" w14:textId="1CF5F208" w:rsidR="00C42A60" w:rsidRPr="00C42A60" w:rsidRDefault="00C42A60" w:rsidP="00C42A60">
      <w:pPr>
        <w:pStyle w:val="a5"/>
        <w:numPr>
          <w:ilvl w:val="0"/>
          <w:numId w:val="37"/>
        </w:numPr>
        <w:jc w:val="both"/>
        <w:rPr>
          <w:rFonts w:ascii="Arial" w:hAnsi="Arial"/>
          <w:lang w:eastAsia="zh-TW"/>
        </w:rPr>
      </w:pPr>
      <w:r w:rsidRPr="00C42A60">
        <w:rPr>
          <w:rFonts w:ascii="Arial" w:hAnsi="Arial" w:cs="Arial"/>
        </w:rPr>
        <w:t>SSB Es/Iot of Cell 1</w:t>
      </w:r>
      <w:r>
        <w:rPr>
          <w:rFonts w:ascii="Arial" w:hAnsi="Arial" w:cs="Arial"/>
        </w:rPr>
        <w:t xml:space="preserve"> and Cell 2 at baseband </w:t>
      </w:r>
      <w:r w:rsidRPr="00C42A60">
        <w:rPr>
          <w:rFonts w:ascii="Arial" w:hAnsi="Arial" w:cs="Arial"/>
        </w:rPr>
        <w:t xml:space="preserve">shall be </w:t>
      </w:r>
      <w:r>
        <w:rPr>
          <w:rFonts w:ascii="Arial" w:hAnsi="Arial" w:cs="Arial"/>
        </w:rPr>
        <w:t xml:space="preserve">no less than </w:t>
      </w:r>
      <w:r w:rsidRPr="00C42A60">
        <w:rPr>
          <w:rFonts w:ascii="Arial" w:hAnsi="Arial" w:cs="Arial"/>
        </w:rPr>
        <w:t>-6dB</w:t>
      </w:r>
      <w:r>
        <w:rPr>
          <w:rFonts w:ascii="Arial" w:hAnsi="Arial" w:cs="Arial"/>
        </w:rPr>
        <w:t>,</w:t>
      </w:r>
    </w:p>
    <w:p w14:paraId="266E0E11" w14:textId="68530357" w:rsidR="00C42A60" w:rsidRPr="00C42A60" w:rsidRDefault="00C42A60" w:rsidP="00C42A60">
      <w:pPr>
        <w:pStyle w:val="a5"/>
        <w:numPr>
          <w:ilvl w:val="0"/>
          <w:numId w:val="37"/>
        </w:numPr>
        <w:jc w:val="both"/>
        <w:rPr>
          <w:rFonts w:ascii="Arial" w:hAnsi="Arial"/>
          <w:lang w:eastAsia="zh-TW"/>
        </w:rPr>
      </w:pPr>
      <w:r>
        <w:rPr>
          <w:rFonts w:ascii="Arial" w:hAnsi="Arial" w:cs="Arial"/>
        </w:rPr>
        <w:t>SSB_RP of Cell 1 and Cell 2 shall be no less than -10</w:t>
      </w:r>
      <w:r w:rsidR="00AE6134">
        <w:rPr>
          <w:rFonts w:ascii="Arial" w:hAnsi="Arial" w:cs="Arial"/>
        </w:rPr>
        <w:t>7.5</w:t>
      </w:r>
      <w:r>
        <w:rPr>
          <w:rFonts w:ascii="Arial" w:hAnsi="Arial" w:cs="Arial"/>
        </w:rPr>
        <w:t xml:space="preserve">dBm/120kHz (Rx beam peak, PC3 and </w:t>
      </w:r>
      <w:r w:rsidR="00AE6134">
        <w:rPr>
          <w:rFonts w:ascii="Arial" w:hAnsi="Arial" w:cs="Arial"/>
        </w:rPr>
        <w:t>n259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38A7CBEE" w14:textId="5BBC7668" w:rsidR="00C42A60" w:rsidRPr="00C42A60" w:rsidRDefault="00C42A60" w:rsidP="00C42A60">
      <w:pPr>
        <w:pStyle w:val="a5"/>
        <w:numPr>
          <w:ilvl w:val="0"/>
          <w:numId w:val="37"/>
        </w:numPr>
        <w:jc w:val="both"/>
        <w:rPr>
          <w:rFonts w:ascii="Arial" w:hAnsi="Arial"/>
          <w:lang w:eastAsia="zh-TW"/>
        </w:rPr>
      </w:pPr>
      <w:r>
        <w:rPr>
          <w:rFonts w:ascii="Arial" w:hAnsi="Arial"/>
          <w:lang w:eastAsia="zh-TW"/>
        </w:rPr>
        <w:t>Io shall be no less than -10</w:t>
      </w:r>
      <w:r w:rsidR="00AE6134">
        <w:rPr>
          <w:rFonts w:ascii="Arial" w:hAnsi="Arial"/>
          <w:lang w:eastAsia="zh-TW"/>
        </w:rPr>
        <w:t>7.5</w:t>
      </w:r>
      <w:r>
        <w:rPr>
          <w:rFonts w:ascii="Arial" w:hAnsi="Arial"/>
          <w:lang w:eastAsia="zh-TW"/>
        </w:rPr>
        <w:t xml:space="preserve">dBm/120kHz </w:t>
      </w:r>
      <w:r>
        <w:rPr>
          <w:rFonts w:ascii="Arial" w:hAnsi="Arial" w:cs="Arial"/>
        </w:rPr>
        <w:t xml:space="preserve">(Rx beam peak, PC3 and </w:t>
      </w:r>
      <w:r w:rsidR="00AE6134">
        <w:rPr>
          <w:rFonts w:ascii="Arial" w:hAnsi="Arial" w:cs="Arial"/>
        </w:rPr>
        <w:t>n259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r w:rsidR="0087510A">
        <w:rPr>
          <w:rFonts w:ascii="Arial" w:hAnsi="Arial" w:cs="Arial"/>
        </w:rPr>
        <w:t>,</w:t>
      </w:r>
    </w:p>
    <w:p w14:paraId="05F21ECB" w14:textId="77777777" w:rsidR="00C42A60" w:rsidRDefault="00C42A60" w:rsidP="00C42A60">
      <w:pPr>
        <w:pStyle w:val="a5"/>
        <w:numPr>
          <w:ilvl w:val="0"/>
          <w:numId w:val="37"/>
        </w:numPr>
        <w:jc w:val="both"/>
        <w:rPr>
          <w:rFonts w:ascii="Arial" w:eastAsiaTheme="minorEastAsia" w:hAnsi="Arial" w:cs="Arial"/>
          <w:lang w:eastAsia="zh-CN"/>
        </w:rPr>
      </w:pPr>
      <w:r>
        <w:rPr>
          <w:rFonts w:ascii="Arial" w:hAnsi="Arial" w:cs="Arial"/>
          <w:lang w:eastAsia="zh-CN"/>
        </w:rPr>
        <w:t>UE measured (Cell 2 RSRP - Cell 1 RSRP - A3-Offset) shall be larger than 0 dB.</w:t>
      </w:r>
    </w:p>
    <w:p w14:paraId="347D5BA2" w14:textId="6A8333EB" w:rsidR="00C42A60" w:rsidRPr="00C42A60" w:rsidRDefault="00C42A60" w:rsidP="00C42A60">
      <w:pPr>
        <w:jc w:val="both"/>
        <w:rPr>
          <w:rFonts w:ascii="Arial" w:hAnsi="Arial" w:cs="Arial"/>
        </w:rPr>
      </w:pPr>
      <w:r w:rsidRPr="00C42A60">
        <w:rPr>
          <w:rFonts w:ascii="Arial" w:hAnsi="Arial" w:cs="Arial"/>
        </w:rPr>
        <w:t>During T</w:t>
      </w:r>
      <w:r>
        <w:rPr>
          <w:rFonts w:ascii="Arial" w:hAnsi="Arial" w:cs="Arial"/>
        </w:rPr>
        <w:t>2~T</w:t>
      </w:r>
      <w:r w:rsidR="00CF195E">
        <w:rPr>
          <w:rFonts w:ascii="Arial" w:hAnsi="Arial" w:cs="Arial"/>
        </w:rPr>
        <w:t>5</w:t>
      </w:r>
      <w:r w:rsidRPr="00C42A60">
        <w:rPr>
          <w:rFonts w:ascii="Arial" w:hAnsi="Arial" w:cs="Arial"/>
        </w:rPr>
        <w:t xml:space="preserve"> the following conditions shall be satisfied</w:t>
      </w:r>
      <w:r w:rsidRPr="00C42A60">
        <w:rPr>
          <w:rFonts w:asciiTheme="minorEastAsia" w:eastAsiaTheme="minorEastAsia" w:hAnsiTheme="minorEastAsia" w:cs="Arial" w:hint="eastAsia"/>
          <w:lang w:eastAsia="zh-TW"/>
        </w:rPr>
        <w:t>.</w:t>
      </w:r>
    </w:p>
    <w:p w14:paraId="7DC51D6E" w14:textId="4644D953" w:rsidR="00C42A60" w:rsidRDefault="00C42A60" w:rsidP="00C42A60">
      <w:pPr>
        <w:pStyle w:val="a5"/>
        <w:numPr>
          <w:ilvl w:val="0"/>
          <w:numId w:val="37"/>
        </w:numPr>
        <w:jc w:val="both"/>
        <w:rPr>
          <w:rFonts w:ascii="Arial" w:hAnsi="Arial"/>
          <w:lang w:eastAsia="zh-TW"/>
        </w:rPr>
      </w:pPr>
      <w:r>
        <w:rPr>
          <w:rFonts w:ascii="Arial" w:hAnsi="Arial" w:cs="Arial"/>
        </w:rPr>
        <w:t>SSB Es/Iot of Cell 1 at baseband shall be no less than -6dB,</w:t>
      </w:r>
    </w:p>
    <w:p w14:paraId="1DDFE36E" w14:textId="17B0AC34" w:rsidR="00C42A60" w:rsidRDefault="00C42A60" w:rsidP="00C42A60">
      <w:pPr>
        <w:pStyle w:val="a5"/>
        <w:numPr>
          <w:ilvl w:val="0"/>
          <w:numId w:val="37"/>
        </w:numPr>
        <w:jc w:val="both"/>
        <w:rPr>
          <w:rFonts w:ascii="Arial" w:hAnsi="Arial"/>
          <w:lang w:eastAsia="zh-TW"/>
        </w:rPr>
      </w:pPr>
      <w:r>
        <w:rPr>
          <w:rFonts w:ascii="Arial" w:hAnsi="Arial" w:cs="Arial"/>
        </w:rPr>
        <w:t>SSB_RP of Cell 1 shall be no less than -10</w:t>
      </w:r>
      <w:r w:rsidR="00AE6134">
        <w:rPr>
          <w:rFonts w:ascii="Arial" w:hAnsi="Arial" w:cs="Arial"/>
        </w:rPr>
        <w:t>7.5</w:t>
      </w:r>
      <w:r>
        <w:rPr>
          <w:rFonts w:ascii="Arial" w:hAnsi="Arial" w:cs="Arial"/>
        </w:rPr>
        <w:t xml:space="preserve">dBm/120kHz (Rx beam peak, PC3 and </w:t>
      </w:r>
      <w:r w:rsidR="00AE6134">
        <w:rPr>
          <w:rFonts w:ascii="Arial" w:hAnsi="Arial" w:cs="Arial"/>
        </w:rPr>
        <w:t>n259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778FD608" w14:textId="1D71592F" w:rsidR="00C42A60" w:rsidRDefault="00C42A60" w:rsidP="00C42A60">
      <w:pPr>
        <w:pStyle w:val="a5"/>
        <w:numPr>
          <w:ilvl w:val="0"/>
          <w:numId w:val="37"/>
        </w:numPr>
        <w:jc w:val="both"/>
        <w:rPr>
          <w:rFonts w:ascii="Arial" w:hAnsi="Arial"/>
          <w:lang w:eastAsia="zh-TW"/>
        </w:rPr>
      </w:pPr>
      <w:r>
        <w:rPr>
          <w:rFonts w:ascii="Arial" w:hAnsi="Arial" w:cs="Arial"/>
        </w:rPr>
        <w:t>SSB Es/Iot of Cell 2 at baseband shall be no less than -3dB,</w:t>
      </w:r>
    </w:p>
    <w:p w14:paraId="3402E74B" w14:textId="71BF90FA" w:rsidR="00C42A60" w:rsidRDefault="00C42A60" w:rsidP="00C42A60">
      <w:pPr>
        <w:pStyle w:val="a5"/>
        <w:numPr>
          <w:ilvl w:val="0"/>
          <w:numId w:val="37"/>
        </w:numPr>
        <w:jc w:val="both"/>
        <w:rPr>
          <w:rFonts w:ascii="Arial" w:hAnsi="Arial"/>
          <w:lang w:eastAsia="zh-TW"/>
        </w:rPr>
      </w:pPr>
      <w:r>
        <w:rPr>
          <w:rFonts w:ascii="Arial" w:hAnsi="Arial" w:cs="Arial"/>
        </w:rPr>
        <w:t>SSB_RP of Cell 2 shall be no less than -10</w:t>
      </w:r>
      <w:r w:rsidR="00AE6134">
        <w:rPr>
          <w:rFonts w:ascii="Arial" w:hAnsi="Arial" w:cs="Arial"/>
        </w:rPr>
        <w:t>4.5</w:t>
      </w:r>
      <w:r>
        <w:rPr>
          <w:rFonts w:ascii="Arial" w:hAnsi="Arial" w:cs="Arial"/>
        </w:rPr>
        <w:t>dBm/120kHz (Rx beam peak, PC3 and n2</w:t>
      </w:r>
      <w:r w:rsidR="00AE6134">
        <w:rPr>
          <w:rFonts w:ascii="Arial" w:hAnsi="Arial" w:cs="Arial"/>
        </w:rPr>
        <w:t>59</w:t>
      </w:r>
      <w:r>
        <w:rPr>
          <w:rFonts w:ascii="Arial" w:hAnsi="Arial" w:cs="Arial"/>
        </w:rPr>
        <w:t>) including the UE multi-band relaxation factor ∆</w:t>
      </w:r>
      <w:r>
        <w:rPr>
          <w:rFonts w:ascii="Arial" w:hAnsi="Arial" w:cs="Arial"/>
          <w:vertAlign w:val="subscript"/>
        </w:rPr>
        <w:t>MBp,n</w:t>
      </w:r>
      <w:r>
        <w:rPr>
          <w:rFonts w:ascii="Arial" w:hAnsi="Arial" w:cs="Arial"/>
        </w:rPr>
        <w:t xml:space="preserve"> specified in clause 6.2.1 of TS 38.101-2,</w:t>
      </w:r>
    </w:p>
    <w:p w14:paraId="3F30903F" w14:textId="78F54114" w:rsidR="00EE1B44" w:rsidRPr="0087510A" w:rsidRDefault="00C42A60" w:rsidP="00C42A60">
      <w:pPr>
        <w:pStyle w:val="a5"/>
        <w:numPr>
          <w:ilvl w:val="0"/>
          <w:numId w:val="37"/>
        </w:numPr>
        <w:jc w:val="both"/>
        <w:rPr>
          <w:rFonts w:ascii="Arial" w:hAnsi="Arial"/>
          <w:lang w:eastAsia="zh-TW"/>
        </w:rPr>
      </w:pPr>
      <w:r>
        <w:rPr>
          <w:rFonts w:ascii="Arial" w:hAnsi="Arial"/>
          <w:lang w:eastAsia="zh-TW"/>
        </w:rPr>
        <w:t>Io shall be no less than -10</w:t>
      </w:r>
      <w:r w:rsidR="00AE6134">
        <w:rPr>
          <w:rFonts w:ascii="Arial" w:hAnsi="Arial"/>
          <w:lang w:eastAsia="zh-TW"/>
        </w:rPr>
        <w:t>4.5</w:t>
      </w:r>
      <w:r>
        <w:rPr>
          <w:rFonts w:ascii="Arial" w:hAnsi="Arial"/>
          <w:lang w:eastAsia="zh-TW"/>
        </w:rPr>
        <w:t xml:space="preserve">dBm/120kHz </w:t>
      </w:r>
      <w:r>
        <w:rPr>
          <w:rFonts w:ascii="Arial" w:hAnsi="Arial" w:cs="Arial"/>
        </w:rPr>
        <w:t>(Rx beam peak, PC3 and n2</w:t>
      </w:r>
      <w:r w:rsidR="00AE6134">
        <w:rPr>
          <w:rFonts w:ascii="Arial" w:hAnsi="Arial" w:cs="Arial"/>
        </w:rPr>
        <w:t>59</w:t>
      </w:r>
      <w:r>
        <w:rPr>
          <w:rFonts w:ascii="Arial" w:hAnsi="Arial" w:cs="Arial"/>
        </w:rPr>
        <w:t>)</w:t>
      </w:r>
      <w:r>
        <w:rPr>
          <w:rFonts w:ascii="Arial" w:hAnsi="Arial"/>
          <w:lang w:eastAsia="zh-TW"/>
        </w:rPr>
        <w:t xml:space="preserve"> and no larger than -50dBm/BWchannel including </w:t>
      </w:r>
      <w:r>
        <w:rPr>
          <w:rFonts w:ascii="Arial" w:hAnsi="Arial" w:cs="Arial"/>
        </w:rPr>
        <w:t>the UE multi-band relaxation factor ∆</w:t>
      </w:r>
      <w:r>
        <w:rPr>
          <w:rFonts w:ascii="Arial" w:hAnsi="Arial" w:cs="Arial"/>
          <w:vertAlign w:val="subscript"/>
        </w:rPr>
        <w:t>MBp,n</w:t>
      </w:r>
      <w:r>
        <w:rPr>
          <w:rFonts w:ascii="Arial" w:hAnsi="Arial" w:cs="Arial"/>
        </w:rPr>
        <w:t xml:space="preserve"> specified in clause 6.2.1 of TS 38.101-2</w:t>
      </w:r>
      <w:r w:rsidR="0087510A">
        <w:rPr>
          <w:rFonts w:ascii="Arial" w:hAnsi="Arial" w:cs="Arial"/>
        </w:rPr>
        <w:t>,</w:t>
      </w:r>
    </w:p>
    <w:p w14:paraId="4C3A773D" w14:textId="77777777" w:rsidR="0087510A" w:rsidRDefault="0087510A" w:rsidP="0087510A">
      <w:pPr>
        <w:pStyle w:val="a5"/>
        <w:numPr>
          <w:ilvl w:val="0"/>
          <w:numId w:val="37"/>
        </w:numPr>
        <w:jc w:val="both"/>
        <w:rPr>
          <w:rFonts w:ascii="Arial" w:eastAsiaTheme="minorEastAsia" w:hAnsi="Arial" w:cs="Arial"/>
          <w:lang w:eastAsia="zh-CN"/>
        </w:rPr>
      </w:pPr>
      <w:r>
        <w:rPr>
          <w:rFonts w:ascii="Arial" w:hAnsi="Arial" w:cs="Arial"/>
          <w:lang w:eastAsia="zh-CN"/>
        </w:rPr>
        <w:t>UE measured (Cell 2 RSRP - Cell 1 RSRP - A3-Offset) shall be larger than 0 dB.</w:t>
      </w:r>
    </w:p>
    <w:p w14:paraId="02A594D1" w14:textId="77777777" w:rsidR="0087510A" w:rsidRPr="00C42A60" w:rsidRDefault="0087510A" w:rsidP="0087510A">
      <w:pPr>
        <w:pStyle w:val="a5"/>
        <w:ind w:left="360"/>
        <w:jc w:val="both"/>
        <w:rPr>
          <w:rFonts w:ascii="Arial" w:hAnsi="Arial"/>
          <w:lang w:eastAsia="zh-TW"/>
        </w:rPr>
      </w:pPr>
    </w:p>
    <w:p w14:paraId="1B4ED746"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3AA55413"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739726DB"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BF730E">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08BA841E" w14:textId="77777777" w:rsidR="00846AE9" w:rsidRPr="00846AE9" w:rsidRDefault="00874F7F" w:rsidP="00874F7F">
      <w:pPr>
        <w:jc w:val="both"/>
        <w:rPr>
          <w:rFonts w:ascii="Arial" w:hAnsi="Arial"/>
        </w:rPr>
      </w:pPr>
      <w:r w:rsidRPr="00846AE9">
        <w:rPr>
          <w:rFonts w:ascii="Arial" w:hAnsi="Arial"/>
        </w:rPr>
        <w:t xml:space="preserve">Having identified the parameters critical to the test verdict which need to be controlled, we now need to consider how they are affected by the parameters which can be set by the test equipment. This is done by </w:t>
      </w:r>
      <w:r w:rsidRPr="00846AE9">
        <w:rPr>
          <w:rFonts w:ascii="Arial" w:hAnsi="Arial"/>
        </w:rPr>
        <w:lastRenderedPageBreak/>
        <w:t>working out “sensitivity factors”. A sensitivity factor is just the ratio (effect on a critical parameter y / a test equipment uncertainty x), and is usually in dB/dB.</w:t>
      </w:r>
    </w:p>
    <w:p w14:paraId="766B1D6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06531212" w14:textId="77777777"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3BE8EB8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71A022E2" w14:textId="77777777" w:rsidR="00874F7F" w:rsidRPr="00206DD3"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27672294"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54B019E8" w14:textId="7294C12E" w:rsidR="00C42A60" w:rsidRDefault="00C42A60" w:rsidP="00C42A60">
      <w:pPr>
        <w:autoSpaceDE w:val="0"/>
        <w:autoSpaceDN w:val="0"/>
        <w:adjustRightInd w:val="0"/>
        <w:rPr>
          <w:rFonts w:ascii="Arial" w:hAnsi="Arial"/>
        </w:rPr>
      </w:pPr>
      <w:r>
        <w:rPr>
          <w:rFonts w:ascii="Arial" w:hAnsi="Arial"/>
        </w:rPr>
        <w:t>During T1, UE is expected to perform intra-frequency measurement. The nominal conditions in TS 38.133 Table A.7.3.4.</w:t>
      </w:r>
      <w:r w:rsidR="00941F08">
        <w:rPr>
          <w:rFonts w:ascii="Arial" w:hAnsi="Arial"/>
        </w:rPr>
        <w:t>2</w:t>
      </w:r>
      <w:r>
        <w:rPr>
          <w:rFonts w:ascii="Arial" w:hAnsi="Arial"/>
        </w:rPr>
        <w:t>.2-3 gives SS-RSRP values, as measured by the UE. More details are available in the attached spreadsheet.</w:t>
      </w:r>
    </w:p>
    <w:p w14:paraId="1E30FC76" w14:textId="706E7777" w:rsidR="00A00BA7" w:rsidRDefault="00A00BA7" w:rsidP="00C42A60">
      <w:pPr>
        <w:autoSpaceDE w:val="0"/>
        <w:autoSpaceDN w:val="0"/>
        <w:adjustRightInd w:val="0"/>
        <w:rPr>
          <w:rFonts w:ascii="Arial" w:hAnsi="Arial"/>
        </w:rPr>
      </w:pPr>
      <w:r>
        <w:rPr>
          <w:rFonts w:ascii="Arial" w:hAnsi="Arial"/>
          <w:lang w:eastAsia="zh-CN"/>
        </w:rPr>
        <w:t xml:space="preserve">The </w:t>
      </w:r>
      <w:r>
        <w:rPr>
          <w:rFonts w:ascii="Arial" w:hAnsi="Arial" w:hint="eastAsia"/>
          <w:lang w:eastAsia="zh-CN"/>
        </w:rPr>
        <w:t>Event A3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Pr>
          <w:rFonts w:ascii="Arial" w:hAnsi="Arial" w:hint="eastAsia"/>
          <w:lang w:eastAsia="zh-CN"/>
        </w:rPr>
        <w:t>4</w:t>
      </w:r>
      <w:r w:rsidRPr="00A530D1">
        <w:rPr>
          <w:rFonts w:ascii="Arial" w:hAnsi="Arial"/>
        </w:rPr>
        <w:t xml:space="preserve"> is “</w:t>
      </w:r>
      <w:r w:rsidRPr="000A4068">
        <w:rPr>
          <w:rFonts w:ascii="Arial" w:hAnsi="Arial"/>
        </w:rPr>
        <w:t xml:space="preserve">Event A3 (Neighbour becomes offset better than </w:t>
      </w:r>
      <w:r w:rsidRPr="000F0B15">
        <w:rPr>
          <w:rFonts w:ascii="Arial" w:hAnsi="Arial"/>
        </w:rPr>
        <w:t>SpCell</w:t>
      </w:r>
      <w:r w:rsidRPr="000A4068">
        <w:rPr>
          <w:rFonts w:ascii="Arial" w:hAnsi="Arial"/>
        </w:rPr>
        <w:t>)</w:t>
      </w:r>
      <w:r w:rsidRPr="000A4068">
        <w:rPr>
          <w:rFonts w:ascii="Arial" w:hAnsi="Arial" w:hint="eastAsia"/>
        </w:rPr>
        <w:t xml:space="preserve">, </w:t>
      </w:r>
      <w:r>
        <w:rPr>
          <w:rFonts w:ascii="Arial" w:hAnsi="Arial"/>
        </w:rPr>
        <w:t>i</w:t>
      </w:r>
      <w:r w:rsidRPr="000A4068">
        <w:rPr>
          <w:rFonts w:ascii="Arial" w:hAnsi="Arial"/>
        </w:rPr>
        <w:t>nequality A3-1 (Entering condition)</w:t>
      </w:r>
      <w:r>
        <w:rPr>
          <w:rFonts w:ascii="Arial" w:hAnsi="Arial"/>
        </w:rPr>
        <w:t xml:space="preserve"> is</w:t>
      </w:r>
      <w:r>
        <w:rPr>
          <w:rFonts w:ascii="Arial" w:hAnsi="Arial" w:hint="eastAsia"/>
          <w:lang w:eastAsia="zh-CN"/>
        </w:rPr>
        <w:t xml:space="preserve">: </w:t>
      </w:r>
      <w:r w:rsidRPr="00A470D9">
        <w:rPr>
          <w:i/>
          <w:iCs/>
        </w:rPr>
        <w:t>Mn + Ofn + Ocn – Hys &gt; Mp + Ofp + Ocp + Off</w:t>
      </w:r>
      <w:r w:rsidRPr="00A530D1">
        <w:rPr>
          <w:rFonts w:ascii="Arial" w:hAnsi="Arial"/>
        </w:rPr>
        <w:t>”</w:t>
      </w:r>
      <w:r w:rsidR="00C42A60">
        <w:rPr>
          <w:rFonts w:ascii="Arial" w:hAnsi="Arial"/>
        </w:rPr>
        <w:t>, and t</w:t>
      </w:r>
      <w:r>
        <w:rPr>
          <w:rFonts w:ascii="Arial" w:hAnsi="Arial"/>
        </w:rPr>
        <w:t>he</w:t>
      </w:r>
      <w:r w:rsidRPr="00DB2457">
        <w:rPr>
          <w:rFonts w:ascii="Arial" w:hAnsi="Arial"/>
        </w:rPr>
        <w:t xml:space="preserve"> equation </w:t>
      </w:r>
      <w:r>
        <w:rPr>
          <w:rFonts w:ascii="Arial" w:hAnsi="Arial"/>
        </w:rPr>
        <w:t>reduces to</w:t>
      </w:r>
      <w:r w:rsidRPr="00DB2457">
        <w:rPr>
          <w:rFonts w:ascii="Arial" w:hAnsi="Arial"/>
        </w:rPr>
        <w:t>:</w:t>
      </w:r>
    </w:p>
    <w:p w14:paraId="585208A4" w14:textId="2196B0E8" w:rsidR="00A00BA7" w:rsidRPr="0036719E" w:rsidRDefault="00A00BA7" w:rsidP="00A00BA7">
      <w:pPr>
        <w:jc w:val="both"/>
        <w:rPr>
          <w:rFonts w:ascii="Arial" w:hAnsi="Arial"/>
          <w:i/>
        </w:rPr>
      </w:pPr>
      <w:r>
        <w:rPr>
          <w:rFonts w:ascii="Arial" w:hAnsi="Arial"/>
          <w:i/>
        </w:rPr>
        <w:t>Mn</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 xml:space="preserve">Mp + Off. </w:t>
      </w:r>
      <w:r>
        <w:rPr>
          <w:rFonts w:ascii="Arial" w:hAnsi="Arial"/>
        </w:rPr>
        <w:t xml:space="preserve">Putting in values and rearranging gives </w:t>
      </w:r>
      <w:r>
        <w:rPr>
          <w:rFonts w:ascii="Arial" w:hAnsi="Arial"/>
          <w:i/>
        </w:rPr>
        <w:t>-</w:t>
      </w:r>
      <w:r w:rsidR="002D162E" w:rsidRPr="002D162E">
        <w:rPr>
          <w:rFonts w:ascii="Arial" w:hAnsi="Arial"/>
          <w:i/>
        </w:rPr>
        <w:t>8</w:t>
      </w:r>
      <w:r w:rsidR="00C42A60">
        <w:rPr>
          <w:rFonts w:ascii="Arial" w:hAnsi="Arial"/>
          <w:i/>
        </w:rPr>
        <w:t>8.7</w:t>
      </w:r>
      <w:r>
        <w:rPr>
          <w:rFonts w:ascii="Arial" w:hAnsi="Arial"/>
          <w:i/>
        </w:rPr>
        <w:t>dBm - (-</w:t>
      </w:r>
      <w:r w:rsidR="002D162E" w:rsidRPr="002D162E">
        <w:rPr>
          <w:rFonts w:ascii="Arial" w:hAnsi="Arial"/>
          <w:i/>
        </w:rPr>
        <w:t>8</w:t>
      </w:r>
      <w:r w:rsidR="00C42A60">
        <w:rPr>
          <w:rFonts w:ascii="Arial" w:hAnsi="Arial"/>
          <w:i/>
        </w:rPr>
        <w:t>9</w:t>
      </w:r>
      <w:r w:rsidR="002D162E" w:rsidRPr="002D162E">
        <w:rPr>
          <w:rFonts w:ascii="Arial" w:hAnsi="Arial"/>
          <w:i/>
        </w:rPr>
        <w:t>.</w:t>
      </w:r>
      <w:r w:rsidR="00C42A60">
        <w:rPr>
          <w:rFonts w:ascii="Arial" w:hAnsi="Arial"/>
          <w:i/>
        </w:rPr>
        <w:t>7</w:t>
      </w:r>
      <w:r>
        <w:rPr>
          <w:rFonts w:ascii="Arial" w:hAnsi="Arial"/>
          <w:i/>
        </w:rPr>
        <w:t>dBm</w:t>
      </w:r>
      <w:r w:rsidR="00C42A60">
        <w:rPr>
          <w:rFonts w:asciiTheme="minorEastAsia" w:eastAsiaTheme="minorEastAsia" w:hAnsiTheme="minorEastAsia" w:hint="eastAsia"/>
          <w:i/>
          <w:lang w:eastAsia="zh-TW"/>
        </w:rPr>
        <w:t>)</w:t>
      </w:r>
      <w:r w:rsidRPr="0036719E">
        <w:rPr>
          <w:rFonts w:ascii="Arial" w:hAnsi="Arial"/>
          <w:i/>
        </w:rPr>
        <w:t xml:space="preserve"> </w:t>
      </w:r>
      <w:r>
        <w:rPr>
          <w:rFonts w:ascii="Arial" w:hAnsi="Arial"/>
          <w:i/>
        </w:rPr>
        <w:t>&gt;</w:t>
      </w:r>
      <w:r w:rsidRPr="0036719E">
        <w:rPr>
          <w:rFonts w:ascii="Arial" w:hAnsi="Arial"/>
          <w:i/>
        </w:rPr>
        <w:t xml:space="preserve"> </w:t>
      </w:r>
      <w:r>
        <w:rPr>
          <w:rFonts w:ascii="Arial" w:hAnsi="Arial"/>
          <w:i/>
        </w:rPr>
        <w:t>-</w:t>
      </w:r>
      <w:r w:rsidR="00C42A60">
        <w:rPr>
          <w:rFonts w:ascii="Arial" w:hAnsi="Arial"/>
          <w:i/>
        </w:rPr>
        <w:t>15</w:t>
      </w:r>
      <w:r>
        <w:rPr>
          <w:rFonts w:ascii="Arial" w:hAnsi="Arial"/>
          <w:i/>
        </w:rPr>
        <w:t>dB</w:t>
      </w:r>
      <w:r>
        <w:rPr>
          <w:rFonts w:ascii="Arial" w:hAnsi="Arial"/>
        </w:rPr>
        <w:t>.</w:t>
      </w:r>
    </w:p>
    <w:p w14:paraId="424DBE96" w14:textId="77777777" w:rsidR="00C42A60" w:rsidRDefault="00C42A60" w:rsidP="00C42A60">
      <w:pPr>
        <w:autoSpaceDE w:val="0"/>
        <w:autoSpaceDN w:val="0"/>
        <w:adjustRightInd w:val="0"/>
        <w:rPr>
          <w:rFonts w:ascii="Arial" w:hAnsi="Arial"/>
        </w:rPr>
      </w:pPr>
      <w:r>
        <w:rPr>
          <w:rFonts w:ascii="Arial" w:hAnsi="Arial"/>
        </w:rPr>
        <w:t>The uncertainties do not take NR Cell 1 and Cell 2 Ês/Iot, SSB_RP and lo power outside the allowed range under the conditions of intra-frequency measurement requirement; therefore, no offsets are required.</w:t>
      </w:r>
    </w:p>
    <w:p w14:paraId="3B95535D" w14:textId="77777777" w:rsidR="00C42A60" w:rsidRDefault="00C42A60" w:rsidP="00C42A60">
      <w:pPr>
        <w:jc w:val="both"/>
        <w:rPr>
          <w:rFonts w:ascii="Arial" w:hAnsi="Arial"/>
        </w:rPr>
      </w:pPr>
      <w:r>
        <w:rPr>
          <w:rFonts w:ascii="Arial" w:hAnsi="Arial" w:cs="Arial"/>
        </w:rPr>
        <w:t xml:space="preserve">The inequality defined above ensures that Cell 2 SS-RSRP – Cell 1 SS-RSRP &gt; A3 offset. </w:t>
      </w:r>
      <w:r>
        <w:rPr>
          <w:rFonts w:ascii="Arial" w:hAnsi="Arial"/>
        </w:rPr>
        <w:t>There is no need for offset to the A3-offset.</w:t>
      </w:r>
    </w:p>
    <w:p w14:paraId="30083773" w14:textId="77777777" w:rsidR="00C42A60" w:rsidRDefault="00C42A60" w:rsidP="00C42A60">
      <w:pPr>
        <w:autoSpaceDE w:val="0"/>
        <w:autoSpaceDN w:val="0"/>
        <w:adjustRightInd w:val="0"/>
        <w:rPr>
          <w:rFonts w:ascii="Arial" w:hAnsi="Arial"/>
        </w:rPr>
      </w:pPr>
      <w:r>
        <w:rPr>
          <w:rFonts w:ascii="Arial" w:hAnsi="Arial"/>
        </w:rPr>
        <w:t xml:space="preserve">During T2, UE is expected to perform SSB-based L1-RSRP intra-frequency measurement on NR Cell 2 and report a valid L1-RSRP report of Cell 2. </w:t>
      </w:r>
    </w:p>
    <w:p w14:paraId="4643FAF6" w14:textId="77777777" w:rsidR="00C42A60" w:rsidRDefault="00C42A60" w:rsidP="00C42A60">
      <w:pPr>
        <w:autoSpaceDE w:val="0"/>
        <w:autoSpaceDN w:val="0"/>
        <w:adjustRightInd w:val="0"/>
        <w:rPr>
          <w:rFonts w:ascii="Arial" w:hAnsi="Arial"/>
        </w:rPr>
      </w:pPr>
      <w:r>
        <w:rPr>
          <w:rFonts w:ascii="Arial" w:hAnsi="Arial"/>
        </w:rPr>
        <w:t>The uncertainties do not take NR Cell 2 Ês/Iot, SSB_RP and Io power outside the allowed range under the conditions of intra-frequency L1-RSRP measurement requirement; therefore, no offsets are required.</w:t>
      </w:r>
    </w:p>
    <w:p w14:paraId="38FF9472" w14:textId="77777777" w:rsidR="00C42A60" w:rsidRDefault="00C42A60" w:rsidP="00C42A60">
      <w:pPr>
        <w:autoSpaceDE w:val="0"/>
        <w:autoSpaceDN w:val="0"/>
        <w:adjustRightInd w:val="0"/>
        <w:rPr>
          <w:rFonts w:ascii="Arial" w:hAnsi="Arial"/>
        </w:rPr>
      </w:pPr>
      <w:r>
        <w:rPr>
          <w:rFonts w:ascii="Arial" w:hAnsi="Arial"/>
        </w:rPr>
        <w:t>During T3, UE is expected to activate the TCI state of NR Cell 2.</w:t>
      </w:r>
    </w:p>
    <w:p w14:paraId="3FEEB487" w14:textId="77777777" w:rsidR="00C42A60" w:rsidRDefault="00C42A60" w:rsidP="00C42A60">
      <w:pPr>
        <w:autoSpaceDE w:val="0"/>
        <w:autoSpaceDN w:val="0"/>
        <w:adjustRightInd w:val="0"/>
        <w:rPr>
          <w:rFonts w:ascii="Arial" w:hAnsi="Arial"/>
        </w:rPr>
      </w:pPr>
      <w:r>
        <w:rPr>
          <w:rFonts w:ascii="Arial" w:hAnsi="Arial"/>
        </w:rPr>
        <w:t>The uncertainties do not take NR Cell 2 Ês/Iot power outside the allowed range under the condition of LTM TCI state activation requirement; therefore, no offsets are required.</w:t>
      </w:r>
    </w:p>
    <w:p w14:paraId="2E0C7AE8" w14:textId="77777777" w:rsidR="00CF195E" w:rsidRDefault="00CF195E" w:rsidP="00CF195E">
      <w:pPr>
        <w:rPr>
          <w:rFonts w:ascii="Arial" w:hAnsi="Arial"/>
        </w:rPr>
      </w:pPr>
      <w:r>
        <w:rPr>
          <w:rFonts w:ascii="Arial" w:hAnsi="Arial"/>
        </w:rPr>
        <w:t>During T4, the uncertainties analysis same as T2 and no offsets are required.</w:t>
      </w:r>
    </w:p>
    <w:p w14:paraId="17C2500E" w14:textId="57E366D9" w:rsidR="00C42A60" w:rsidRDefault="00C42A60" w:rsidP="00C42A60">
      <w:pPr>
        <w:autoSpaceDE w:val="0"/>
        <w:autoSpaceDN w:val="0"/>
        <w:adjustRightInd w:val="0"/>
        <w:rPr>
          <w:rFonts w:ascii="Arial" w:hAnsi="Arial"/>
        </w:rPr>
      </w:pPr>
      <w:r>
        <w:rPr>
          <w:rFonts w:ascii="Arial" w:hAnsi="Arial"/>
        </w:rPr>
        <w:t>During T</w:t>
      </w:r>
      <w:r w:rsidR="00CF195E">
        <w:rPr>
          <w:rFonts w:ascii="Arial" w:hAnsi="Arial"/>
        </w:rPr>
        <w:t>5</w:t>
      </w:r>
      <w:r>
        <w:rPr>
          <w:rFonts w:ascii="Arial" w:hAnsi="Arial"/>
        </w:rPr>
        <w:t>, UE is expected to transmit the PRACH triggered by cell switch command.</w:t>
      </w:r>
    </w:p>
    <w:p w14:paraId="1485D752" w14:textId="77777777" w:rsidR="00C42A60" w:rsidRDefault="00C42A60" w:rsidP="00C42A60">
      <w:pPr>
        <w:autoSpaceDE w:val="0"/>
        <w:autoSpaceDN w:val="0"/>
        <w:adjustRightInd w:val="0"/>
        <w:rPr>
          <w:rFonts w:ascii="Arial" w:hAnsi="Arial"/>
        </w:rPr>
      </w:pPr>
      <w:r>
        <w:rPr>
          <w:rFonts w:ascii="Arial" w:hAnsi="Arial"/>
        </w:rPr>
        <w:t>The uncertainties do not take NR Cell 2 Ês/Iot, SSB_RP power outside the allowed range under the condition of LTM cell switch delay requirement; therefore, no offsets are required.</w:t>
      </w:r>
    </w:p>
    <w:p w14:paraId="6952D797" w14:textId="77777777" w:rsidR="00A00BA7" w:rsidRPr="00FE791D" w:rsidRDefault="00A00BA7" w:rsidP="00A00BA7">
      <w:pPr>
        <w:rPr>
          <w:rFonts w:ascii="Arial" w:hAnsi="Arial"/>
        </w:rPr>
      </w:pPr>
      <w:r>
        <w:rPr>
          <w:rFonts w:ascii="Arial" w:hAnsi="Arial"/>
        </w:rPr>
        <w:lastRenderedPageBreak/>
        <w:t>The check that all other controlled parameters meet their required range is done in step g). In theory it is possible for steps e) to g) to be iterative, or possibly even steps c) to g) to be iterative, but this test case can be done without such iteration.</w:t>
      </w:r>
    </w:p>
    <w:p w14:paraId="2A259A7E" w14:textId="77777777" w:rsidR="00ED2643" w:rsidRDefault="00ED2643" w:rsidP="00481F15">
      <w:pPr>
        <w:spacing w:before="240" w:after="120"/>
        <w:jc w:val="both"/>
        <w:rPr>
          <w:rFonts w:ascii="Arial" w:hAnsi="Arial" w:cs="Arial"/>
        </w:rPr>
      </w:pPr>
    </w:p>
    <w:p w14:paraId="7FA4970E"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843F8A2"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12A6452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0FB6DA82" w14:textId="77777777" w:rsidR="00C21ABC" w:rsidRPr="00745FAC" w:rsidRDefault="00C21ABC" w:rsidP="00745FAC">
      <w:pPr>
        <w:autoSpaceDE w:val="0"/>
        <w:autoSpaceDN w:val="0"/>
        <w:adjustRightInd w:val="0"/>
        <w:spacing w:after="60"/>
        <w:rPr>
          <w:rFonts w:ascii="Arial" w:eastAsia="SimSun" w:hAnsi="Arial"/>
          <w:lang w:eastAsia="zh-CN"/>
        </w:rPr>
      </w:pPr>
    </w:p>
    <w:p w14:paraId="74E966B2"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3915A0B8"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0DC3759C"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hint="eastAsia"/>
        </w:rPr>
        <w:t>,</w:t>
      </w:r>
      <w:r w:rsidRPr="009E4E18">
        <w:rPr>
          <w:rFonts w:ascii="Arial" w:hAnsi="Arial"/>
        </w:rPr>
        <w:t xml:space="preserve"> </w:t>
      </w:r>
      <w:r w:rsidR="00727180">
        <w:rPr>
          <w:rFonts w:ascii="Arial" w:hAnsi="Arial"/>
        </w:rPr>
        <w:t xml:space="preserve">Applied </w:t>
      </w:r>
      <w:r w:rsidR="00DE6FD1" w:rsidRPr="009E4E18">
        <w:rPr>
          <w:rFonts w:ascii="Arial" w:hAnsi="Arial"/>
        </w:rPr>
        <w:t>SSB_RP</w:t>
      </w:r>
      <w:r w:rsidR="00AF2CB8">
        <w:rPr>
          <w:rFonts w:ascii="Arial" w:hAnsi="Arial"/>
        </w:rPr>
        <w:t>,</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C4879">
        <w:rPr>
          <w:rFonts w:ascii="Arial" w:hAnsi="Arial"/>
        </w:rPr>
        <w:t xml:space="preserve"> and Event A3 entering condition</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sectPr w:rsidR="0035204C" w:rsidRPr="00D74976" w:rsidSect="00F12F3A">
      <w:headerReference w:type="even" r:id="rId15"/>
      <w:headerReference w:type="default" r:id="rId16"/>
      <w:head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7D264" w14:textId="77777777" w:rsidR="00E2761A" w:rsidRDefault="00E2761A" w:rsidP="00571E38">
      <w:pPr>
        <w:spacing w:after="0"/>
      </w:pPr>
      <w:r>
        <w:separator/>
      </w:r>
    </w:p>
  </w:endnote>
  <w:endnote w:type="continuationSeparator" w:id="0">
    <w:p w14:paraId="53F7014C" w14:textId="77777777" w:rsidR="00E2761A" w:rsidRDefault="00E2761A"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v5.0.0">
    <w:altName w:val="Times New Roman"/>
    <w:charset w:val="00"/>
    <w:family w:val="roman"/>
    <w:pitch w:val="default"/>
  </w:font>
  <w:font w:name="v3.7.0">
    <w:altName w:val="Times New Roman"/>
    <w:charset w:val="00"/>
    <w:family w:val="roman"/>
    <w:pitch w:val="default"/>
  </w:font>
  <w:font w:name="Yu Mincho">
    <w:altName w:val="MS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71649C" w14:textId="77777777" w:rsidR="00E2761A" w:rsidRDefault="00E2761A" w:rsidP="00571E38">
      <w:pPr>
        <w:spacing w:after="0"/>
      </w:pPr>
      <w:r>
        <w:separator/>
      </w:r>
    </w:p>
  </w:footnote>
  <w:footnote w:type="continuationSeparator" w:id="0">
    <w:p w14:paraId="4670E3E7" w14:textId="77777777" w:rsidR="00E2761A" w:rsidRDefault="00E2761A"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BD3A" w14:textId="53CFF0C6" w:rsidR="0008213E" w:rsidRDefault="0008213E">
    <w:pPr>
      <w:pStyle w:val="a9"/>
    </w:pPr>
    <w:r w:rsidRPr="002D3E8C">
      <w:rPr>
        <w:noProof/>
        <w:lang w:val="de-DE"/>
      </w:rPr>
      <mc:AlternateContent>
        <mc:Choice Requires="wps">
          <w:drawing>
            <wp:anchor distT="0" distB="0" distL="114300" distR="114300" simplePos="0" relativeHeight="251663360" behindDoc="0" locked="1" layoutInCell="1" allowOverlap="1" wp14:anchorId="6B54CC52" wp14:editId="2F2F5150">
              <wp:simplePos x="0" y="0"/>
              <wp:positionH relativeFrom="margin">
                <wp:align>left</wp:align>
              </wp:positionH>
              <wp:positionV relativeFrom="page">
                <wp:posOffset>180340</wp:posOffset>
              </wp:positionV>
              <wp:extent cx="5767200" cy="327600"/>
              <wp:effectExtent l="0" t="0" r="15240" b="8890"/>
              <wp:wrapNone/>
              <wp:docPr id="1408987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99714797"/>
                          </w:sdtPr>
                          <w:sdtContent>
                            <w:p w14:paraId="2C9A3A52" w14:textId="0A425E54" w:rsidR="0008213E" w:rsidRPr="00A11327" w:rsidRDefault="0008213E" w:rsidP="004E77DC">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54CC5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99714797"/>
                    </w:sdtPr>
                    <w:sdtContent>
                      <w:p w14:paraId="2C9A3A52" w14:textId="0A425E54" w:rsidR="0008213E" w:rsidRPr="00A11327" w:rsidRDefault="0008213E" w:rsidP="004E77DC">
                        <w:pPr>
                          <w:pStyle w:val="af2"/>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51F0C" w14:textId="02A9FBBF" w:rsidR="0008213E" w:rsidRDefault="0008213E">
    <w:pPr>
      <w:pStyle w:val="a9"/>
    </w:pPr>
    <w:r w:rsidRPr="002D3E8C">
      <w:rPr>
        <w:noProof/>
        <w:lang w:val="de-DE"/>
      </w:rPr>
      <mc:AlternateContent>
        <mc:Choice Requires="wps">
          <w:drawing>
            <wp:anchor distT="0" distB="0" distL="114300" distR="114300" simplePos="0" relativeHeight="251659264" behindDoc="0" locked="1" layoutInCell="1" allowOverlap="1" wp14:anchorId="4E2B7CFE" wp14:editId="7566F55D">
              <wp:simplePos x="0" y="0"/>
              <wp:positionH relativeFrom="margin">
                <wp:align>left</wp:align>
              </wp:positionH>
              <wp:positionV relativeFrom="page">
                <wp:posOffset>180340</wp:posOffset>
              </wp:positionV>
              <wp:extent cx="5767200" cy="327600"/>
              <wp:effectExtent l="0" t="0" r="15240" b="8890"/>
              <wp:wrapNone/>
              <wp:docPr id="3240518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AA1CA7F" w14:textId="6D5675CE" w:rsidR="0008213E" w:rsidRPr="00A11327" w:rsidRDefault="0008213E" w:rsidP="004E77DC">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E2B7CF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AA1CA7F" w14:textId="6D5675CE" w:rsidR="0008213E" w:rsidRPr="00A11327" w:rsidRDefault="0008213E" w:rsidP="004E77DC">
                        <w:pPr>
                          <w:pStyle w:val="af2"/>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0A0FC" w14:textId="64506FCD" w:rsidR="0008213E" w:rsidRDefault="0008213E">
    <w:pPr>
      <w:pStyle w:val="a9"/>
    </w:pPr>
    <w:r w:rsidRPr="002D3E8C">
      <w:rPr>
        <w:noProof/>
        <w:lang w:val="de-DE"/>
      </w:rPr>
      <mc:AlternateContent>
        <mc:Choice Requires="wps">
          <w:drawing>
            <wp:anchor distT="0" distB="0" distL="114300" distR="114300" simplePos="0" relativeHeight="251661312" behindDoc="0" locked="1" layoutInCell="1" allowOverlap="1" wp14:anchorId="7CDDEAA1" wp14:editId="687F168D">
              <wp:simplePos x="0" y="0"/>
              <wp:positionH relativeFrom="margin">
                <wp:align>left</wp:align>
              </wp:positionH>
              <wp:positionV relativeFrom="page">
                <wp:posOffset>180340</wp:posOffset>
              </wp:positionV>
              <wp:extent cx="5767200" cy="327600"/>
              <wp:effectExtent l="0" t="0" r="15240" b="8890"/>
              <wp:wrapNone/>
              <wp:docPr id="10849800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94414837"/>
                          </w:sdtPr>
                          <w:sdtContent>
                            <w:p w14:paraId="5CB5A066" w14:textId="7EE1547D" w:rsidR="0008213E" w:rsidRPr="00A11327" w:rsidRDefault="0008213E" w:rsidP="004E77DC">
                              <w:pPr>
                                <w:pStyle w:val="af2"/>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DDEAA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894414837"/>
                    </w:sdtPr>
                    <w:sdtContent>
                      <w:p w14:paraId="5CB5A066" w14:textId="7EE1547D" w:rsidR="0008213E" w:rsidRPr="00A11327" w:rsidRDefault="0008213E" w:rsidP="004E77DC">
                        <w:pPr>
                          <w:pStyle w:val="af2"/>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7256D7"/>
    <w:multiLevelType w:val="hybridMultilevel"/>
    <w:tmpl w:val="9D9AB8D4"/>
    <w:lvl w:ilvl="0" w:tplc="A08E16C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8"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857FB2"/>
    <w:multiLevelType w:val="hybridMultilevel"/>
    <w:tmpl w:val="8124BB16"/>
    <w:lvl w:ilvl="0" w:tplc="DD42B4EE">
      <w:start w:val="5"/>
      <w:numFmt w:val="bullet"/>
      <w:lvlText w:val="-"/>
      <w:lvlJc w:val="left"/>
      <w:pPr>
        <w:ind w:left="360" w:hanging="360"/>
      </w:pPr>
      <w:rPr>
        <w:rFonts w:ascii="微軟正黑體" w:eastAsia="微軟正黑體" w:hAnsi="微軟正黑體" w:cs="微軟正黑體"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88016553">
    <w:abstractNumId w:val="30"/>
  </w:num>
  <w:num w:numId="2" w16cid:durableId="1194658026">
    <w:abstractNumId w:val="2"/>
  </w:num>
  <w:num w:numId="3" w16cid:durableId="1550994820">
    <w:abstractNumId w:val="43"/>
  </w:num>
  <w:num w:numId="4" w16cid:durableId="1162309458">
    <w:abstractNumId w:val="49"/>
  </w:num>
  <w:num w:numId="5" w16cid:durableId="664557047">
    <w:abstractNumId w:val="28"/>
  </w:num>
  <w:num w:numId="6" w16cid:durableId="2119330036">
    <w:abstractNumId w:val="34"/>
  </w:num>
  <w:num w:numId="7" w16cid:durableId="1535921099">
    <w:abstractNumId w:val="25"/>
  </w:num>
  <w:num w:numId="8" w16cid:durableId="2120250250">
    <w:abstractNumId w:val="8"/>
  </w:num>
  <w:num w:numId="9" w16cid:durableId="87622925">
    <w:abstractNumId w:val="38"/>
  </w:num>
  <w:num w:numId="10" w16cid:durableId="68892973">
    <w:abstractNumId w:val="27"/>
  </w:num>
  <w:num w:numId="11" w16cid:durableId="1316883190">
    <w:abstractNumId w:val="23"/>
  </w:num>
  <w:num w:numId="12" w16cid:durableId="2144080651">
    <w:abstractNumId w:val="17"/>
  </w:num>
  <w:num w:numId="13" w16cid:durableId="1147938207">
    <w:abstractNumId w:val="1"/>
  </w:num>
  <w:num w:numId="14" w16cid:durableId="2021656854">
    <w:abstractNumId w:val="21"/>
  </w:num>
  <w:num w:numId="15" w16cid:durableId="438139528">
    <w:abstractNumId w:val="12"/>
  </w:num>
  <w:num w:numId="16" w16cid:durableId="1526137087">
    <w:abstractNumId w:val="39"/>
  </w:num>
  <w:num w:numId="17" w16cid:durableId="416906136">
    <w:abstractNumId w:val="22"/>
  </w:num>
  <w:num w:numId="18" w16cid:durableId="340282006">
    <w:abstractNumId w:val="13"/>
  </w:num>
  <w:num w:numId="19" w16cid:durableId="465204626">
    <w:abstractNumId w:val="10"/>
  </w:num>
  <w:num w:numId="20" w16cid:durableId="851838485">
    <w:abstractNumId w:val="26"/>
  </w:num>
  <w:num w:numId="21" w16cid:durableId="256598557">
    <w:abstractNumId w:val="32"/>
  </w:num>
  <w:num w:numId="22" w16cid:durableId="2023168189">
    <w:abstractNumId w:val="31"/>
  </w:num>
  <w:num w:numId="23" w16cid:durableId="1709600614">
    <w:abstractNumId w:val="11"/>
  </w:num>
  <w:num w:numId="24" w16cid:durableId="1551384497">
    <w:abstractNumId w:val="50"/>
  </w:num>
  <w:num w:numId="25" w16cid:durableId="1732846007">
    <w:abstractNumId w:val="45"/>
  </w:num>
  <w:num w:numId="26" w16cid:durableId="1192694728">
    <w:abstractNumId w:val="36"/>
  </w:num>
  <w:num w:numId="27" w16cid:durableId="1419135354">
    <w:abstractNumId w:val="44"/>
  </w:num>
  <w:num w:numId="28" w16cid:durableId="716709967">
    <w:abstractNumId w:val="3"/>
  </w:num>
  <w:num w:numId="29" w16cid:durableId="1497645768">
    <w:abstractNumId w:val="40"/>
  </w:num>
  <w:num w:numId="30" w16cid:durableId="818424657">
    <w:abstractNumId w:val="15"/>
  </w:num>
  <w:num w:numId="31" w16cid:durableId="869225104">
    <w:abstractNumId w:val="29"/>
  </w:num>
  <w:num w:numId="32" w16cid:durableId="1033116662">
    <w:abstractNumId w:val="9"/>
  </w:num>
  <w:num w:numId="33" w16cid:durableId="424233855">
    <w:abstractNumId w:val="18"/>
  </w:num>
  <w:num w:numId="34" w16cid:durableId="1416586069">
    <w:abstractNumId w:val="4"/>
  </w:num>
  <w:num w:numId="35" w16cid:durableId="1289167605">
    <w:abstractNumId w:val="19"/>
  </w:num>
  <w:num w:numId="36" w16cid:durableId="993528177">
    <w:abstractNumId w:val="35"/>
  </w:num>
  <w:num w:numId="37" w16cid:durableId="1803569756">
    <w:abstractNumId w:val="37"/>
  </w:num>
  <w:num w:numId="38" w16cid:durableId="427119620">
    <w:abstractNumId w:val="37"/>
  </w:num>
  <w:num w:numId="39" w16cid:durableId="63259388">
    <w:abstractNumId w:val="7"/>
  </w:num>
  <w:num w:numId="40" w16cid:durableId="1703701880">
    <w:abstractNumId w:val="37"/>
  </w:num>
  <w:num w:numId="41" w16cid:durableId="1124546716">
    <w:abstractNumId w:val="41"/>
  </w:num>
  <w:num w:numId="42" w16cid:durableId="2090468479">
    <w:abstractNumId w:val="48"/>
  </w:num>
  <w:num w:numId="43" w16cid:durableId="720443439">
    <w:abstractNumId w:val="14"/>
  </w:num>
  <w:num w:numId="44" w16cid:durableId="1851749790">
    <w:abstractNumId w:val="16"/>
  </w:num>
  <w:num w:numId="45" w16cid:durableId="144201069">
    <w:abstractNumId w:val="0"/>
  </w:num>
  <w:num w:numId="46" w16cid:durableId="121309040">
    <w:abstractNumId w:val="20"/>
  </w:num>
  <w:num w:numId="47" w16cid:durableId="233127223">
    <w:abstractNumId w:val="6"/>
  </w:num>
  <w:num w:numId="48" w16cid:durableId="10008918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42710973">
    <w:abstractNumId w:val="46"/>
  </w:num>
  <w:num w:numId="50" w16cid:durableId="1023093965">
    <w:abstractNumId w:val="5"/>
  </w:num>
  <w:num w:numId="51" w16cid:durableId="1913932583">
    <w:abstractNumId w:val="24"/>
  </w:num>
  <w:num w:numId="52" w16cid:durableId="1580139317">
    <w:abstractNumId w:val="42"/>
  </w:num>
  <w:num w:numId="53" w16cid:durableId="951009387">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485C"/>
    <w:rsid w:val="00004A86"/>
    <w:rsid w:val="00005FC8"/>
    <w:rsid w:val="00011F8A"/>
    <w:rsid w:val="000127F7"/>
    <w:rsid w:val="000132FA"/>
    <w:rsid w:val="00013A51"/>
    <w:rsid w:val="00014A03"/>
    <w:rsid w:val="00014E5F"/>
    <w:rsid w:val="0001560A"/>
    <w:rsid w:val="00020BC2"/>
    <w:rsid w:val="000237BF"/>
    <w:rsid w:val="00025C7B"/>
    <w:rsid w:val="000303FE"/>
    <w:rsid w:val="00031681"/>
    <w:rsid w:val="00033FFD"/>
    <w:rsid w:val="0003451E"/>
    <w:rsid w:val="00035EDA"/>
    <w:rsid w:val="00035F35"/>
    <w:rsid w:val="0004280C"/>
    <w:rsid w:val="00043A7F"/>
    <w:rsid w:val="00043CC6"/>
    <w:rsid w:val="00047EA2"/>
    <w:rsid w:val="00047EB3"/>
    <w:rsid w:val="00054DF5"/>
    <w:rsid w:val="00055F3E"/>
    <w:rsid w:val="00057608"/>
    <w:rsid w:val="00063BC9"/>
    <w:rsid w:val="000658E0"/>
    <w:rsid w:val="00067CFA"/>
    <w:rsid w:val="0007541B"/>
    <w:rsid w:val="00081BD4"/>
    <w:rsid w:val="0008213E"/>
    <w:rsid w:val="0008323B"/>
    <w:rsid w:val="00083767"/>
    <w:rsid w:val="000844B1"/>
    <w:rsid w:val="00085E0B"/>
    <w:rsid w:val="000871AA"/>
    <w:rsid w:val="00091741"/>
    <w:rsid w:val="0009299D"/>
    <w:rsid w:val="00092C59"/>
    <w:rsid w:val="00093F23"/>
    <w:rsid w:val="000A024F"/>
    <w:rsid w:val="000A35E1"/>
    <w:rsid w:val="000A3F1E"/>
    <w:rsid w:val="000A509E"/>
    <w:rsid w:val="000A6A79"/>
    <w:rsid w:val="000B2570"/>
    <w:rsid w:val="000B574B"/>
    <w:rsid w:val="000C0168"/>
    <w:rsid w:val="000C157A"/>
    <w:rsid w:val="000C26FB"/>
    <w:rsid w:val="000C6244"/>
    <w:rsid w:val="000C7AB3"/>
    <w:rsid w:val="000D267E"/>
    <w:rsid w:val="000D5274"/>
    <w:rsid w:val="000D59F1"/>
    <w:rsid w:val="000D626C"/>
    <w:rsid w:val="000D6E80"/>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B6E"/>
    <w:rsid w:val="00117D66"/>
    <w:rsid w:val="00121B1C"/>
    <w:rsid w:val="0012263C"/>
    <w:rsid w:val="00125AF8"/>
    <w:rsid w:val="00126519"/>
    <w:rsid w:val="0013072D"/>
    <w:rsid w:val="00131206"/>
    <w:rsid w:val="001344E3"/>
    <w:rsid w:val="00134EE3"/>
    <w:rsid w:val="00135267"/>
    <w:rsid w:val="0013539A"/>
    <w:rsid w:val="00140504"/>
    <w:rsid w:val="0014267B"/>
    <w:rsid w:val="0014362C"/>
    <w:rsid w:val="00143DF7"/>
    <w:rsid w:val="00145ACE"/>
    <w:rsid w:val="00146232"/>
    <w:rsid w:val="001462DF"/>
    <w:rsid w:val="00147ABE"/>
    <w:rsid w:val="00150790"/>
    <w:rsid w:val="00151A78"/>
    <w:rsid w:val="00153EF7"/>
    <w:rsid w:val="00154BED"/>
    <w:rsid w:val="001551B9"/>
    <w:rsid w:val="001567B8"/>
    <w:rsid w:val="00156F2E"/>
    <w:rsid w:val="001604EB"/>
    <w:rsid w:val="0016063B"/>
    <w:rsid w:val="00160B69"/>
    <w:rsid w:val="0016364A"/>
    <w:rsid w:val="001657AA"/>
    <w:rsid w:val="00165980"/>
    <w:rsid w:val="001719BC"/>
    <w:rsid w:val="00172BC6"/>
    <w:rsid w:val="001731A0"/>
    <w:rsid w:val="00173246"/>
    <w:rsid w:val="0017603B"/>
    <w:rsid w:val="00176DF8"/>
    <w:rsid w:val="00181775"/>
    <w:rsid w:val="0018384F"/>
    <w:rsid w:val="00184194"/>
    <w:rsid w:val="00185477"/>
    <w:rsid w:val="0018774F"/>
    <w:rsid w:val="00194497"/>
    <w:rsid w:val="00194543"/>
    <w:rsid w:val="001A219C"/>
    <w:rsid w:val="001A26C1"/>
    <w:rsid w:val="001A7975"/>
    <w:rsid w:val="001B00F6"/>
    <w:rsid w:val="001B01B9"/>
    <w:rsid w:val="001B17F8"/>
    <w:rsid w:val="001B2327"/>
    <w:rsid w:val="001B30D6"/>
    <w:rsid w:val="001B6039"/>
    <w:rsid w:val="001C1D0B"/>
    <w:rsid w:val="001C1FDE"/>
    <w:rsid w:val="001C2254"/>
    <w:rsid w:val="001C30E3"/>
    <w:rsid w:val="001C5485"/>
    <w:rsid w:val="001C5F3F"/>
    <w:rsid w:val="001C7A25"/>
    <w:rsid w:val="001D0582"/>
    <w:rsid w:val="001D1C6C"/>
    <w:rsid w:val="001D4CD2"/>
    <w:rsid w:val="001D5F7E"/>
    <w:rsid w:val="001D6550"/>
    <w:rsid w:val="001D6B58"/>
    <w:rsid w:val="001E1B2D"/>
    <w:rsid w:val="001E2D0C"/>
    <w:rsid w:val="001E3329"/>
    <w:rsid w:val="001E542E"/>
    <w:rsid w:val="001F05D5"/>
    <w:rsid w:val="001F1BF2"/>
    <w:rsid w:val="001F30FB"/>
    <w:rsid w:val="001F40AB"/>
    <w:rsid w:val="001F590F"/>
    <w:rsid w:val="001F68B2"/>
    <w:rsid w:val="001F702E"/>
    <w:rsid w:val="001F7F71"/>
    <w:rsid w:val="00200D73"/>
    <w:rsid w:val="00203CBB"/>
    <w:rsid w:val="0020451F"/>
    <w:rsid w:val="00205042"/>
    <w:rsid w:val="00206DD3"/>
    <w:rsid w:val="00206FA4"/>
    <w:rsid w:val="0021191A"/>
    <w:rsid w:val="00212C11"/>
    <w:rsid w:val="00216DED"/>
    <w:rsid w:val="00220FBF"/>
    <w:rsid w:val="00223DA7"/>
    <w:rsid w:val="002255D3"/>
    <w:rsid w:val="00225FDA"/>
    <w:rsid w:val="00226D56"/>
    <w:rsid w:val="00227112"/>
    <w:rsid w:val="002277A8"/>
    <w:rsid w:val="002336B1"/>
    <w:rsid w:val="002342D9"/>
    <w:rsid w:val="0023596F"/>
    <w:rsid w:val="002368AD"/>
    <w:rsid w:val="00236ABE"/>
    <w:rsid w:val="00236BA2"/>
    <w:rsid w:val="00242575"/>
    <w:rsid w:val="00242D7F"/>
    <w:rsid w:val="00246702"/>
    <w:rsid w:val="00250423"/>
    <w:rsid w:val="00262155"/>
    <w:rsid w:val="0026555B"/>
    <w:rsid w:val="0026586E"/>
    <w:rsid w:val="00266604"/>
    <w:rsid w:val="00267F6D"/>
    <w:rsid w:val="00272004"/>
    <w:rsid w:val="0027214F"/>
    <w:rsid w:val="002727DA"/>
    <w:rsid w:val="00276EDD"/>
    <w:rsid w:val="002810E9"/>
    <w:rsid w:val="0028314C"/>
    <w:rsid w:val="00286658"/>
    <w:rsid w:val="00290E1F"/>
    <w:rsid w:val="002937BF"/>
    <w:rsid w:val="00294D99"/>
    <w:rsid w:val="00295B30"/>
    <w:rsid w:val="002964CA"/>
    <w:rsid w:val="002A234B"/>
    <w:rsid w:val="002A4D9D"/>
    <w:rsid w:val="002A6D7D"/>
    <w:rsid w:val="002A77D7"/>
    <w:rsid w:val="002B1682"/>
    <w:rsid w:val="002B1D2E"/>
    <w:rsid w:val="002D084B"/>
    <w:rsid w:val="002D0E1E"/>
    <w:rsid w:val="002D162E"/>
    <w:rsid w:val="002D2D53"/>
    <w:rsid w:val="002D356F"/>
    <w:rsid w:val="002E04AD"/>
    <w:rsid w:val="002E2A0F"/>
    <w:rsid w:val="002E307C"/>
    <w:rsid w:val="002E5A47"/>
    <w:rsid w:val="002E6B2F"/>
    <w:rsid w:val="002E7000"/>
    <w:rsid w:val="002E725D"/>
    <w:rsid w:val="002F46D5"/>
    <w:rsid w:val="002F509F"/>
    <w:rsid w:val="002F6F12"/>
    <w:rsid w:val="002F7F58"/>
    <w:rsid w:val="002F7FAD"/>
    <w:rsid w:val="0030119E"/>
    <w:rsid w:val="0030331C"/>
    <w:rsid w:val="00305159"/>
    <w:rsid w:val="00310D4C"/>
    <w:rsid w:val="00311280"/>
    <w:rsid w:val="00312131"/>
    <w:rsid w:val="0031365B"/>
    <w:rsid w:val="00313F00"/>
    <w:rsid w:val="003141C1"/>
    <w:rsid w:val="00314B26"/>
    <w:rsid w:val="00314B83"/>
    <w:rsid w:val="00316EFD"/>
    <w:rsid w:val="00323996"/>
    <w:rsid w:val="00325CAD"/>
    <w:rsid w:val="00325FC6"/>
    <w:rsid w:val="003311E0"/>
    <w:rsid w:val="00331F6E"/>
    <w:rsid w:val="00335739"/>
    <w:rsid w:val="00337E12"/>
    <w:rsid w:val="00340611"/>
    <w:rsid w:val="00340B4C"/>
    <w:rsid w:val="003410FD"/>
    <w:rsid w:val="00341AC4"/>
    <w:rsid w:val="00341F67"/>
    <w:rsid w:val="00343BDA"/>
    <w:rsid w:val="00343C88"/>
    <w:rsid w:val="00343FB4"/>
    <w:rsid w:val="00344D21"/>
    <w:rsid w:val="00345E79"/>
    <w:rsid w:val="00346659"/>
    <w:rsid w:val="00347725"/>
    <w:rsid w:val="00350197"/>
    <w:rsid w:val="00350DB9"/>
    <w:rsid w:val="0035204C"/>
    <w:rsid w:val="003532BE"/>
    <w:rsid w:val="0035359A"/>
    <w:rsid w:val="00354422"/>
    <w:rsid w:val="003563FE"/>
    <w:rsid w:val="00357B59"/>
    <w:rsid w:val="003617B5"/>
    <w:rsid w:val="00361894"/>
    <w:rsid w:val="003627D5"/>
    <w:rsid w:val="00363E5B"/>
    <w:rsid w:val="003668BA"/>
    <w:rsid w:val="00367622"/>
    <w:rsid w:val="00367DA9"/>
    <w:rsid w:val="0037242F"/>
    <w:rsid w:val="003731C8"/>
    <w:rsid w:val="00374BA5"/>
    <w:rsid w:val="0037600B"/>
    <w:rsid w:val="00377494"/>
    <w:rsid w:val="00377F29"/>
    <w:rsid w:val="003806AB"/>
    <w:rsid w:val="003841B3"/>
    <w:rsid w:val="003855A9"/>
    <w:rsid w:val="00390E7A"/>
    <w:rsid w:val="0039259B"/>
    <w:rsid w:val="00392B72"/>
    <w:rsid w:val="00394149"/>
    <w:rsid w:val="0039652A"/>
    <w:rsid w:val="003979E6"/>
    <w:rsid w:val="003A016F"/>
    <w:rsid w:val="003A03AD"/>
    <w:rsid w:val="003A16ED"/>
    <w:rsid w:val="003A2B6E"/>
    <w:rsid w:val="003A49AC"/>
    <w:rsid w:val="003A4E5D"/>
    <w:rsid w:val="003A54BC"/>
    <w:rsid w:val="003A6704"/>
    <w:rsid w:val="003A6BF8"/>
    <w:rsid w:val="003A6D47"/>
    <w:rsid w:val="003B1A76"/>
    <w:rsid w:val="003B285F"/>
    <w:rsid w:val="003B324D"/>
    <w:rsid w:val="003B45C3"/>
    <w:rsid w:val="003B6F3F"/>
    <w:rsid w:val="003C2827"/>
    <w:rsid w:val="003C2FCE"/>
    <w:rsid w:val="003C673D"/>
    <w:rsid w:val="003C7F2A"/>
    <w:rsid w:val="003D39E7"/>
    <w:rsid w:val="003D4DC9"/>
    <w:rsid w:val="003D5051"/>
    <w:rsid w:val="003D7BFC"/>
    <w:rsid w:val="003E0B9A"/>
    <w:rsid w:val="003E3080"/>
    <w:rsid w:val="003E3DC6"/>
    <w:rsid w:val="003E6179"/>
    <w:rsid w:val="003E723B"/>
    <w:rsid w:val="003E7582"/>
    <w:rsid w:val="003F07E9"/>
    <w:rsid w:val="003F07EA"/>
    <w:rsid w:val="003F0A81"/>
    <w:rsid w:val="003F42C6"/>
    <w:rsid w:val="003F4AA2"/>
    <w:rsid w:val="003F4C50"/>
    <w:rsid w:val="00401F2F"/>
    <w:rsid w:val="0040249B"/>
    <w:rsid w:val="00403F2E"/>
    <w:rsid w:val="00405AB4"/>
    <w:rsid w:val="00405D49"/>
    <w:rsid w:val="00410CA7"/>
    <w:rsid w:val="00411019"/>
    <w:rsid w:val="00411BF5"/>
    <w:rsid w:val="00413737"/>
    <w:rsid w:val="00421E1D"/>
    <w:rsid w:val="0042466D"/>
    <w:rsid w:val="00424B6B"/>
    <w:rsid w:val="00426276"/>
    <w:rsid w:val="004268B6"/>
    <w:rsid w:val="004312E2"/>
    <w:rsid w:val="00432A77"/>
    <w:rsid w:val="00435726"/>
    <w:rsid w:val="00437143"/>
    <w:rsid w:val="004379F2"/>
    <w:rsid w:val="00443D3F"/>
    <w:rsid w:val="0045128D"/>
    <w:rsid w:val="004526B2"/>
    <w:rsid w:val="00452870"/>
    <w:rsid w:val="004543F8"/>
    <w:rsid w:val="0045509A"/>
    <w:rsid w:val="00455C5B"/>
    <w:rsid w:val="00456C5F"/>
    <w:rsid w:val="00457DCB"/>
    <w:rsid w:val="004637BC"/>
    <w:rsid w:val="004665C3"/>
    <w:rsid w:val="00470164"/>
    <w:rsid w:val="00470220"/>
    <w:rsid w:val="0047155C"/>
    <w:rsid w:val="004727CD"/>
    <w:rsid w:val="00472BA9"/>
    <w:rsid w:val="00472E97"/>
    <w:rsid w:val="0047517F"/>
    <w:rsid w:val="00476959"/>
    <w:rsid w:val="00481F15"/>
    <w:rsid w:val="004847D3"/>
    <w:rsid w:val="00484A1C"/>
    <w:rsid w:val="00484C6B"/>
    <w:rsid w:val="00486347"/>
    <w:rsid w:val="004908A0"/>
    <w:rsid w:val="00490ED1"/>
    <w:rsid w:val="00491288"/>
    <w:rsid w:val="00492EA9"/>
    <w:rsid w:val="00494F1B"/>
    <w:rsid w:val="004A0728"/>
    <w:rsid w:val="004A188B"/>
    <w:rsid w:val="004A390C"/>
    <w:rsid w:val="004A49D1"/>
    <w:rsid w:val="004A4A53"/>
    <w:rsid w:val="004A67AB"/>
    <w:rsid w:val="004B0E28"/>
    <w:rsid w:val="004B1885"/>
    <w:rsid w:val="004B1D3D"/>
    <w:rsid w:val="004B2AD1"/>
    <w:rsid w:val="004B78DE"/>
    <w:rsid w:val="004C2551"/>
    <w:rsid w:val="004C28D1"/>
    <w:rsid w:val="004C67C6"/>
    <w:rsid w:val="004C7CEC"/>
    <w:rsid w:val="004D0890"/>
    <w:rsid w:val="004D3897"/>
    <w:rsid w:val="004D4918"/>
    <w:rsid w:val="004D4AFC"/>
    <w:rsid w:val="004D5B39"/>
    <w:rsid w:val="004D651E"/>
    <w:rsid w:val="004D702B"/>
    <w:rsid w:val="004E116A"/>
    <w:rsid w:val="004E1EF1"/>
    <w:rsid w:val="004E5D9D"/>
    <w:rsid w:val="004E6AC4"/>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30C07"/>
    <w:rsid w:val="0053115F"/>
    <w:rsid w:val="005311F0"/>
    <w:rsid w:val="00535B9E"/>
    <w:rsid w:val="0053609D"/>
    <w:rsid w:val="00537136"/>
    <w:rsid w:val="00540977"/>
    <w:rsid w:val="00541121"/>
    <w:rsid w:val="00542DE9"/>
    <w:rsid w:val="00544147"/>
    <w:rsid w:val="005458AB"/>
    <w:rsid w:val="00545F7B"/>
    <w:rsid w:val="0054641C"/>
    <w:rsid w:val="005470DE"/>
    <w:rsid w:val="00556061"/>
    <w:rsid w:val="00560AF5"/>
    <w:rsid w:val="0056149E"/>
    <w:rsid w:val="0056175E"/>
    <w:rsid w:val="0056179A"/>
    <w:rsid w:val="005619E5"/>
    <w:rsid w:val="005625D5"/>
    <w:rsid w:val="00562A10"/>
    <w:rsid w:val="005701F5"/>
    <w:rsid w:val="00571C3F"/>
    <w:rsid w:val="00571E38"/>
    <w:rsid w:val="00572867"/>
    <w:rsid w:val="00572C2A"/>
    <w:rsid w:val="00576107"/>
    <w:rsid w:val="00585318"/>
    <w:rsid w:val="00587587"/>
    <w:rsid w:val="00587A76"/>
    <w:rsid w:val="005907BF"/>
    <w:rsid w:val="005922EA"/>
    <w:rsid w:val="00593B99"/>
    <w:rsid w:val="005946FC"/>
    <w:rsid w:val="00594B36"/>
    <w:rsid w:val="005A239D"/>
    <w:rsid w:val="005A30DE"/>
    <w:rsid w:val="005A4B13"/>
    <w:rsid w:val="005A7F3D"/>
    <w:rsid w:val="005B12FA"/>
    <w:rsid w:val="005B20BE"/>
    <w:rsid w:val="005B3927"/>
    <w:rsid w:val="005B443D"/>
    <w:rsid w:val="005C0A95"/>
    <w:rsid w:val="005C2A57"/>
    <w:rsid w:val="005C2E73"/>
    <w:rsid w:val="005C4CFF"/>
    <w:rsid w:val="005C5290"/>
    <w:rsid w:val="005C577C"/>
    <w:rsid w:val="005D0A9A"/>
    <w:rsid w:val="005D16CD"/>
    <w:rsid w:val="005E24E4"/>
    <w:rsid w:val="005E4635"/>
    <w:rsid w:val="005E479E"/>
    <w:rsid w:val="005E55A6"/>
    <w:rsid w:val="005E5BD2"/>
    <w:rsid w:val="005E7A02"/>
    <w:rsid w:val="005F2587"/>
    <w:rsid w:val="005F2F75"/>
    <w:rsid w:val="005F5063"/>
    <w:rsid w:val="005F5C26"/>
    <w:rsid w:val="006037F4"/>
    <w:rsid w:val="00604CBA"/>
    <w:rsid w:val="00610782"/>
    <w:rsid w:val="00612075"/>
    <w:rsid w:val="00612C2D"/>
    <w:rsid w:val="00613479"/>
    <w:rsid w:val="00613552"/>
    <w:rsid w:val="00614A9B"/>
    <w:rsid w:val="00614E62"/>
    <w:rsid w:val="00615F76"/>
    <w:rsid w:val="00621E1D"/>
    <w:rsid w:val="00622AB1"/>
    <w:rsid w:val="00623F8F"/>
    <w:rsid w:val="006240C1"/>
    <w:rsid w:val="00624BBE"/>
    <w:rsid w:val="00624C26"/>
    <w:rsid w:val="006255DA"/>
    <w:rsid w:val="00625B5F"/>
    <w:rsid w:val="00627E1A"/>
    <w:rsid w:val="00627FD0"/>
    <w:rsid w:val="0063065B"/>
    <w:rsid w:val="00632C2B"/>
    <w:rsid w:val="00634BA2"/>
    <w:rsid w:val="006368AD"/>
    <w:rsid w:val="006370A6"/>
    <w:rsid w:val="00640CBA"/>
    <w:rsid w:val="00641433"/>
    <w:rsid w:val="00641991"/>
    <w:rsid w:val="00641E7D"/>
    <w:rsid w:val="006434AC"/>
    <w:rsid w:val="00643CEE"/>
    <w:rsid w:val="006472BB"/>
    <w:rsid w:val="00654B13"/>
    <w:rsid w:val="00655748"/>
    <w:rsid w:val="006560F4"/>
    <w:rsid w:val="00657104"/>
    <w:rsid w:val="00660CF9"/>
    <w:rsid w:val="0066105A"/>
    <w:rsid w:val="00661E06"/>
    <w:rsid w:val="0066235B"/>
    <w:rsid w:val="006638BC"/>
    <w:rsid w:val="00664C95"/>
    <w:rsid w:val="00665428"/>
    <w:rsid w:val="006659DC"/>
    <w:rsid w:val="0066685D"/>
    <w:rsid w:val="0067007C"/>
    <w:rsid w:val="0067018F"/>
    <w:rsid w:val="00670C6C"/>
    <w:rsid w:val="00670E4C"/>
    <w:rsid w:val="00671D73"/>
    <w:rsid w:val="00672605"/>
    <w:rsid w:val="00681D1D"/>
    <w:rsid w:val="00683E5B"/>
    <w:rsid w:val="00684DA8"/>
    <w:rsid w:val="0068616F"/>
    <w:rsid w:val="00690F9C"/>
    <w:rsid w:val="00692C8F"/>
    <w:rsid w:val="00693161"/>
    <w:rsid w:val="00693370"/>
    <w:rsid w:val="00694C7D"/>
    <w:rsid w:val="006969D3"/>
    <w:rsid w:val="0069794B"/>
    <w:rsid w:val="006A23C5"/>
    <w:rsid w:val="006A59B3"/>
    <w:rsid w:val="006A600D"/>
    <w:rsid w:val="006A79A3"/>
    <w:rsid w:val="006B02C8"/>
    <w:rsid w:val="006B4674"/>
    <w:rsid w:val="006B55B6"/>
    <w:rsid w:val="006B5A97"/>
    <w:rsid w:val="006B6A1B"/>
    <w:rsid w:val="006C0B5B"/>
    <w:rsid w:val="006C1D71"/>
    <w:rsid w:val="006C1F0C"/>
    <w:rsid w:val="006C48F3"/>
    <w:rsid w:val="006C49C5"/>
    <w:rsid w:val="006C6EC1"/>
    <w:rsid w:val="006C78AD"/>
    <w:rsid w:val="006D12B1"/>
    <w:rsid w:val="006D15ED"/>
    <w:rsid w:val="006D19C1"/>
    <w:rsid w:val="006D4D6D"/>
    <w:rsid w:val="006D5331"/>
    <w:rsid w:val="006D59CE"/>
    <w:rsid w:val="006D63DC"/>
    <w:rsid w:val="006D7614"/>
    <w:rsid w:val="006E07AF"/>
    <w:rsid w:val="006E3289"/>
    <w:rsid w:val="006E4977"/>
    <w:rsid w:val="006F052D"/>
    <w:rsid w:val="006F07C9"/>
    <w:rsid w:val="006F2D65"/>
    <w:rsid w:val="006F53C9"/>
    <w:rsid w:val="006F6338"/>
    <w:rsid w:val="006F74B6"/>
    <w:rsid w:val="0070413D"/>
    <w:rsid w:val="00704CEF"/>
    <w:rsid w:val="00705AF9"/>
    <w:rsid w:val="00705D99"/>
    <w:rsid w:val="00714FD4"/>
    <w:rsid w:val="00716013"/>
    <w:rsid w:val="007202B8"/>
    <w:rsid w:val="00720E91"/>
    <w:rsid w:val="007216FE"/>
    <w:rsid w:val="007263C9"/>
    <w:rsid w:val="00726C92"/>
    <w:rsid w:val="00727180"/>
    <w:rsid w:val="0073012E"/>
    <w:rsid w:val="007314CD"/>
    <w:rsid w:val="00731F55"/>
    <w:rsid w:val="00732DBC"/>
    <w:rsid w:val="00733B21"/>
    <w:rsid w:val="0073490F"/>
    <w:rsid w:val="00735B95"/>
    <w:rsid w:val="00737CD1"/>
    <w:rsid w:val="00740053"/>
    <w:rsid w:val="00744097"/>
    <w:rsid w:val="00744565"/>
    <w:rsid w:val="00745973"/>
    <w:rsid w:val="00745FAC"/>
    <w:rsid w:val="007471F6"/>
    <w:rsid w:val="00747352"/>
    <w:rsid w:val="007527A8"/>
    <w:rsid w:val="00752FAE"/>
    <w:rsid w:val="00753670"/>
    <w:rsid w:val="007554FE"/>
    <w:rsid w:val="00760EC0"/>
    <w:rsid w:val="00761F25"/>
    <w:rsid w:val="00762032"/>
    <w:rsid w:val="007648F3"/>
    <w:rsid w:val="00770365"/>
    <w:rsid w:val="00770740"/>
    <w:rsid w:val="00773505"/>
    <w:rsid w:val="00773A71"/>
    <w:rsid w:val="00775368"/>
    <w:rsid w:val="007770DC"/>
    <w:rsid w:val="0078049E"/>
    <w:rsid w:val="00784601"/>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0D6C"/>
    <w:rsid w:val="007B1844"/>
    <w:rsid w:val="007B36E1"/>
    <w:rsid w:val="007B3ECC"/>
    <w:rsid w:val="007C2BC9"/>
    <w:rsid w:val="007C4200"/>
    <w:rsid w:val="007C4879"/>
    <w:rsid w:val="007C6E92"/>
    <w:rsid w:val="007C73B7"/>
    <w:rsid w:val="007C797F"/>
    <w:rsid w:val="007C7FD6"/>
    <w:rsid w:val="007D06B7"/>
    <w:rsid w:val="007D07A0"/>
    <w:rsid w:val="007D174A"/>
    <w:rsid w:val="007D3096"/>
    <w:rsid w:val="007D4068"/>
    <w:rsid w:val="007D51E5"/>
    <w:rsid w:val="007D6FC6"/>
    <w:rsid w:val="007E1076"/>
    <w:rsid w:val="007E2F9D"/>
    <w:rsid w:val="007E4BA5"/>
    <w:rsid w:val="007E4E2B"/>
    <w:rsid w:val="007E533D"/>
    <w:rsid w:val="007E6AEC"/>
    <w:rsid w:val="007F0AF9"/>
    <w:rsid w:val="007F28F3"/>
    <w:rsid w:val="007F3E82"/>
    <w:rsid w:val="00802DF7"/>
    <w:rsid w:val="00803932"/>
    <w:rsid w:val="00803A22"/>
    <w:rsid w:val="0080527B"/>
    <w:rsid w:val="008055F5"/>
    <w:rsid w:val="00805CC8"/>
    <w:rsid w:val="0080672D"/>
    <w:rsid w:val="00806797"/>
    <w:rsid w:val="00807A28"/>
    <w:rsid w:val="00807CF1"/>
    <w:rsid w:val="00811F1C"/>
    <w:rsid w:val="008139D5"/>
    <w:rsid w:val="00813B08"/>
    <w:rsid w:val="0081426C"/>
    <w:rsid w:val="00817333"/>
    <w:rsid w:val="00817CA8"/>
    <w:rsid w:val="0082075D"/>
    <w:rsid w:val="00822ABC"/>
    <w:rsid w:val="008245DC"/>
    <w:rsid w:val="008267D9"/>
    <w:rsid w:val="00826847"/>
    <w:rsid w:val="00826CE5"/>
    <w:rsid w:val="008421CC"/>
    <w:rsid w:val="0084369E"/>
    <w:rsid w:val="00843A85"/>
    <w:rsid w:val="00844933"/>
    <w:rsid w:val="00844DA9"/>
    <w:rsid w:val="00846AE9"/>
    <w:rsid w:val="00846DEF"/>
    <w:rsid w:val="0085171C"/>
    <w:rsid w:val="008518E1"/>
    <w:rsid w:val="0085344E"/>
    <w:rsid w:val="00856192"/>
    <w:rsid w:val="008571DE"/>
    <w:rsid w:val="00857A2F"/>
    <w:rsid w:val="00857C69"/>
    <w:rsid w:val="00862B44"/>
    <w:rsid w:val="00864372"/>
    <w:rsid w:val="0086481B"/>
    <w:rsid w:val="00866D7B"/>
    <w:rsid w:val="00867E9C"/>
    <w:rsid w:val="00870514"/>
    <w:rsid w:val="00870592"/>
    <w:rsid w:val="00872EB8"/>
    <w:rsid w:val="00874F7F"/>
    <w:rsid w:val="0087510A"/>
    <w:rsid w:val="00875F46"/>
    <w:rsid w:val="0087786D"/>
    <w:rsid w:val="00882AE3"/>
    <w:rsid w:val="00882EAF"/>
    <w:rsid w:val="00884D53"/>
    <w:rsid w:val="00891295"/>
    <w:rsid w:val="008934AF"/>
    <w:rsid w:val="00895190"/>
    <w:rsid w:val="00895AA5"/>
    <w:rsid w:val="00897B9F"/>
    <w:rsid w:val="00897F83"/>
    <w:rsid w:val="008A223C"/>
    <w:rsid w:val="008A2CDA"/>
    <w:rsid w:val="008A3756"/>
    <w:rsid w:val="008B0AB0"/>
    <w:rsid w:val="008B2080"/>
    <w:rsid w:val="008B43BE"/>
    <w:rsid w:val="008B67D6"/>
    <w:rsid w:val="008C2ACA"/>
    <w:rsid w:val="008C3498"/>
    <w:rsid w:val="008C52EC"/>
    <w:rsid w:val="008C53E8"/>
    <w:rsid w:val="008C7D96"/>
    <w:rsid w:val="008D18F6"/>
    <w:rsid w:val="008D2B1D"/>
    <w:rsid w:val="008D4325"/>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0794"/>
    <w:rsid w:val="0092157B"/>
    <w:rsid w:val="00925BFC"/>
    <w:rsid w:val="00926E4C"/>
    <w:rsid w:val="00930ECE"/>
    <w:rsid w:val="009328DA"/>
    <w:rsid w:val="0093294B"/>
    <w:rsid w:val="00933236"/>
    <w:rsid w:val="00933D44"/>
    <w:rsid w:val="009343B2"/>
    <w:rsid w:val="00935450"/>
    <w:rsid w:val="009366FC"/>
    <w:rsid w:val="0094158C"/>
    <w:rsid w:val="00941F08"/>
    <w:rsid w:val="00943A82"/>
    <w:rsid w:val="0094569A"/>
    <w:rsid w:val="00946534"/>
    <w:rsid w:val="00946AEC"/>
    <w:rsid w:val="0095033C"/>
    <w:rsid w:val="0095106A"/>
    <w:rsid w:val="0095357B"/>
    <w:rsid w:val="009545C1"/>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1E55"/>
    <w:rsid w:val="00994517"/>
    <w:rsid w:val="00995939"/>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F84"/>
    <w:rsid w:val="009C642C"/>
    <w:rsid w:val="009C69B7"/>
    <w:rsid w:val="009D0F18"/>
    <w:rsid w:val="009D4187"/>
    <w:rsid w:val="009D551A"/>
    <w:rsid w:val="009D750A"/>
    <w:rsid w:val="009E09FE"/>
    <w:rsid w:val="009E2DB4"/>
    <w:rsid w:val="009E381C"/>
    <w:rsid w:val="009E4E18"/>
    <w:rsid w:val="009E5772"/>
    <w:rsid w:val="009E670C"/>
    <w:rsid w:val="009F2AA3"/>
    <w:rsid w:val="009F3CC3"/>
    <w:rsid w:val="00A00429"/>
    <w:rsid w:val="00A0047D"/>
    <w:rsid w:val="00A008FB"/>
    <w:rsid w:val="00A00BA7"/>
    <w:rsid w:val="00A0198B"/>
    <w:rsid w:val="00A0449D"/>
    <w:rsid w:val="00A04CC0"/>
    <w:rsid w:val="00A05CD5"/>
    <w:rsid w:val="00A15027"/>
    <w:rsid w:val="00A1548A"/>
    <w:rsid w:val="00A16251"/>
    <w:rsid w:val="00A1744B"/>
    <w:rsid w:val="00A17B45"/>
    <w:rsid w:val="00A2355E"/>
    <w:rsid w:val="00A263C2"/>
    <w:rsid w:val="00A26D92"/>
    <w:rsid w:val="00A30FB8"/>
    <w:rsid w:val="00A3150B"/>
    <w:rsid w:val="00A31A92"/>
    <w:rsid w:val="00A32DDE"/>
    <w:rsid w:val="00A33790"/>
    <w:rsid w:val="00A36350"/>
    <w:rsid w:val="00A417F6"/>
    <w:rsid w:val="00A453E8"/>
    <w:rsid w:val="00A46440"/>
    <w:rsid w:val="00A468B7"/>
    <w:rsid w:val="00A5011E"/>
    <w:rsid w:val="00A50140"/>
    <w:rsid w:val="00A52779"/>
    <w:rsid w:val="00A56D6C"/>
    <w:rsid w:val="00A60868"/>
    <w:rsid w:val="00A646C8"/>
    <w:rsid w:val="00A65E97"/>
    <w:rsid w:val="00A66498"/>
    <w:rsid w:val="00A676E3"/>
    <w:rsid w:val="00A678EE"/>
    <w:rsid w:val="00A70C69"/>
    <w:rsid w:val="00A72A3C"/>
    <w:rsid w:val="00A77931"/>
    <w:rsid w:val="00A80C86"/>
    <w:rsid w:val="00A80D1C"/>
    <w:rsid w:val="00A819FE"/>
    <w:rsid w:val="00A836C9"/>
    <w:rsid w:val="00A84324"/>
    <w:rsid w:val="00A84439"/>
    <w:rsid w:val="00A84A75"/>
    <w:rsid w:val="00A86271"/>
    <w:rsid w:val="00A87B59"/>
    <w:rsid w:val="00A87D15"/>
    <w:rsid w:val="00A87E28"/>
    <w:rsid w:val="00A931B2"/>
    <w:rsid w:val="00A93875"/>
    <w:rsid w:val="00A967FC"/>
    <w:rsid w:val="00AA0B44"/>
    <w:rsid w:val="00AA15F4"/>
    <w:rsid w:val="00AA1D21"/>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F34"/>
    <w:rsid w:val="00AD2493"/>
    <w:rsid w:val="00AD3AED"/>
    <w:rsid w:val="00AD4D96"/>
    <w:rsid w:val="00AD5286"/>
    <w:rsid w:val="00AD5A17"/>
    <w:rsid w:val="00AD65A0"/>
    <w:rsid w:val="00AE02D9"/>
    <w:rsid w:val="00AE47AD"/>
    <w:rsid w:val="00AE4FF2"/>
    <w:rsid w:val="00AE5F04"/>
    <w:rsid w:val="00AE6134"/>
    <w:rsid w:val="00AE6916"/>
    <w:rsid w:val="00AF1A1F"/>
    <w:rsid w:val="00AF2CB8"/>
    <w:rsid w:val="00AF4F9A"/>
    <w:rsid w:val="00B03888"/>
    <w:rsid w:val="00B0435B"/>
    <w:rsid w:val="00B048EA"/>
    <w:rsid w:val="00B06153"/>
    <w:rsid w:val="00B06629"/>
    <w:rsid w:val="00B06880"/>
    <w:rsid w:val="00B06D78"/>
    <w:rsid w:val="00B076CD"/>
    <w:rsid w:val="00B07EAB"/>
    <w:rsid w:val="00B104DB"/>
    <w:rsid w:val="00B111AF"/>
    <w:rsid w:val="00B11F2E"/>
    <w:rsid w:val="00B12970"/>
    <w:rsid w:val="00B210CF"/>
    <w:rsid w:val="00B237F7"/>
    <w:rsid w:val="00B245AE"/>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69B9"/>
    <w:rsid w:val="00B66C84"/>
    <w:rsid w:val="00B66F43"/>
    <w:rsid w:val="00B70081"/>
    <w:rsid w:val="00B70A87"/>
    <w:rsid w:val="00B727E4"/>
    <w:rsid w:val="00B72E20"/>
    <w:rsid w:val="00B73565"/>
    <w:rsid w:val="00B766D3"/>
    <w:rsid w:val="00B7774E"/>
    <w:rsid w:val="00B77B06"/>
    <w:rsid w:val="00B82A77"/>
    <w:rsid w:val="00B82F20"/>
    <w:rsid w:val="00B8327D"/>
    <w:rsid w:val="00B87798"/>
    <w:rsid w:val="00B878C0"/>
    <w:rsid w:val="00B9244F"/>
    <w:rsid w:val="00B93027"/>
    <w:rsid w:val="00B948A3"/>
    <w:rsid w:val="00BA05C9"/>
    <w:rsid w:val="00BA164F"/>
    <w:rsid w:val="00BA486F"/>
    <w:rsid w:val="00BA5D04"/>
    <w:rsid w:val="00BB0BC2"/>
    <w:rsid w:val="00BB4872"/>
    <w:rsid w:val="00BB5E4E"/>
    <w:rsid w:val="00BB6E31"/>
    <w:rsid w:val="00BB79B1"/>
    <w:rsid w:val="00BC2887"/>
    <w:rsid w:val="00BC658C"/>
    <w:rsid w:val="00BD01C7"/>
    <w:rsid w:val="00BD1992"/>
    <w:rsid w:val="00BD5E29"/>
    <w:rsid w:val="00BD69A5"/>
    <w:rsid w:val="00BE4D59"/>
    <w:rsid w:val="00BE59A1"/>
    <w:rsid w:val="00BE6454"/>
    <w:rsid w:val="00BE6F3E"/>
    <w:rsid w:val="00BE728E"/>
    <w:rsid w:val="00BF0151"/>
    <w:rsid w:val="00BF1A9B"/>
    <w:rsid w:val="00BF1DA9"/>
    <w:rsid w:val="00BF3660"/>
    <w:rsid w:val="00BF3805"/>
    <w:rsid w:val="00BF4DBC"/>
    <w:rsid w:val="00BF6650"/>
    <w:rsid w:val="00BF6CC2"/>
    <w:rsid w:val="00BF730E"/>
    <w:rsid w:val="00BF772A"/>
    <w:rsid w:val="00BF7A8F"/>
    <w:rsid w:val="00BF7FCB"/>
    <w:rsid w:val="00C00626"/>
    <w:rsid w:val="00C024F7"/>
    <w:rsid w:val="00C04E88"/>
    <w:rsid w:val="00C0781B"/>
    <w:rsid w:val="00C07A93"/>
    <w:rsid w:val="00C07B8F"/>
    <w:rsid w:val="00C127A8"/>
    <w:rsid w:val="00C20194"/>
    <w:rsid w:val="00C21ABC"/>
    <w:rsid w:val="00C237E4"/>
    <w:rsid w:val="00C258BE"/>
    <w:rsid w:val="00C2614B"/>
    <w:rsid w:val="00C263B8"/>
    <w:rsid w:val="00C27DCD"/>
    <w:rsid w:val="00C27EEC"/>
    <w:rsid w:val="00C305EC"/>
    <w:rsid w:val="00C30D21"/>
    <w:rsid w:val="00C31260"/>
    <w:rsid w:val="00C31835"/>
    <w:rsid w:val="00C32B4F"/>
    <w:rsid w:val="00C3313B"/>
    <w:rsid w:val="00C33FF1"/>
    <w:rsid w:val="00C366D9"/>
    <w:rsid w:val="00C424E0"/>
    <w:rsid w:val="00C42A60"/>
    <w:rsid w:val="00C4596A"/>
    <w:rsid w:val="00C45D5B"/>
    <w:rsid w:val="00C466A1"/>
    <w:rsid w:val="00C469CD"/>
    <w:rsid w:val="00C47406"/>
    <w:rsid w:val="00C55795"/>
    <w:rsid w:val="00C56CC0"/>
    <w:rsid w:val="00C57674"/>
    <w:rsid w:val="00C57943"/>
    <w:rsid w:val="00C60F92"/>
    <w:rsid w:val="00C63FEB"/>
    <w:rsid w:val="00C65D38"/>
    <w:rsid w:val="00C737B8"/>
    <w:rsid w:val="00C737C5"/>
    <w:rsid w:val="00C77FF9"/>
    <w:rsid w:val="00C80E23"/>
    <w:rsid w:val="00C85797"/>
    <w:rsid w:val="00C869D8"/>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5D02"/>
    <w:rsid w:val="00CB5FC7"/>
    <w:rsid w:val="00CB6E80"/>
    <w:rsid w:val="00CC0279"/>
    <w:rsid w:val="00CC02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95E"/>
    <w:rsid w:val="00CF1CFF"/>
    <w:rsid w:val="00CF3E4C"/>
    <w:rsid w:val="00CF464B"/>
    <w:rsid w:val="00CF6ED0"/>
    <w:rsid w:val="00D00CD2"/>
    <w:rsid w:val="00D00D2F"/>
    <w:rsid w:val="00D00EF0"/>
    <w:rsid w:val="00D01A7D"/>
    <w:rsid w:val="00D068AB"/>
    <w:rsid w:val="00D071DA"/>
    <w:rsid w:val="00D10DF2"/>
    <w:rsid w:val="00D11491"/>
    <w:rsid w:val="00D11CB8"/>
    <w:rsid w:val="00D11F86"/>
    <w:rsid w:val="00D127A5"/>
    <w:rsid w:val="00D127A8"/>
    <w:rsid w:val="00D12FA1"/>
    <w:rsid w:val="00D13E35"/>
    <w:rsid w:val="00D162FC"/>
    <w:rsid w:val="00D1651B"/>
    <w:rsid w:val="00D16588"/>
    <w:rsid w:val="00D17441"/>
    <w:rsid w:val="00D2141F"/>
    <w:rsid w:val="00D24BE6"/>
    <w:rsid w:val="00D27B7B"/>
    <w:rsid w:val="00D36AAA"/>
    <w:rsid w:val="00D41188"/>
    <w:rsid w:val="00D4153E"/>
    <w:rsid w:val="00D4229D"/>
    <w:rsid w:val="00D423E8"/>
    <w:rsid w:val="00D44E13"/>
    <w:rsid w:val="00D44E1E"/>
    <w:rsid w:val="00D45354"/>
    <w:rsid w:val="00D4613F"/>
    <w:rsid w:val="00D46EE4"/>
    <w:rsid w:val="00D504DE"/>
    <w:rsid w:val="00D514B0"/>
    <w:rsid w:val="00D53893"/>
    <w:rsid w:val="00D543A8"/>
    <w:rsid w:val="00D549DE"/>
    <w:rsid w:val="00D557F7"/>
    <w:rsid w:val="00D6032D"/>
    <w:rsid w:val="00D6069B"/>
    <w:rsid w:val="00D621B6"/>
    <w:rsid w:val="00D645A8"/>
    <w:rsid w:val="00D651B7"/>
    <w:rsid w:val="00D66228"/>
    <w:rsid w:val="00D66F11"/>
    <w:rsid w:val="00D6723D"/>
    <w:rsid w:val="00D74976"/>
    <w:rsid w:val="00D76AC4"/>
    <w:rsid w:val="00D76C5A"/>
    <w:rsid w:val="00D77065"/>
    <w:rsid w:val="00D8405F"/>
    <w:rsid w:val="00D86069"/>
    <w:rsid w:val="00D86114"/>
    <w:rsid w:val="00D869C2"/>
    <w:rsid w:val="00D87E7B"/>
    <w:rsid w:val="00D908BE"/>
    <w:rsid w:val="00D91DA6"/>
    <w:rsid w:val="00D92A1B"/>
    <w:rsid w:val="00D94DDA"/>
    <w:rsid w:val="00D971BE"/>
    <w:rsid w:val="00DA120E"/>
    <w:rsid w:val="00DA1C82"/>
    <w:rsid w:val="00DA1C84"/>
    <w:rsid w:val="00DA48DE"/>
    <w:rsid w:val="00DA745F"/>
    <w:rsid w:val="00DB2964"/>
    <w:rsid w:val="00DB3157"/>
    <w:rsid w:val="00DB34CE"/>
    <w:rsid w:val="00DB354F"/>
    <w:rsid w:val="00DB5C06"/>
    <w:rsid w:val="00DD0678"/>
    <w:rsid w:val="00DD30C2"/>
    <w:rsid w:val="00DD55D5"/>
    <w:rsid w:val="00DD56F5"/>
    <w:rsid w:val="00DD59D4"/>
    <w:rsid w:val="00DE586D"/>
    <w:rsid w:val="00DE68B9"/>
    <w:rsid w:val="00DE6FD1"/>
    <w:rsid w:val="00DF1C46"/>
    <w:rsid w:val="00DF53DC"/>
    <w:rsid w:val="00DF68D9"/>
    <w:rsid w:val="00E00715"/>
    <w:rsid w:val="00E00BD3"/>
    <w:rsid w:val="00E031A2"/>
    <w:rsid w:val="00E03740"/>
    <w:rsid w:val="00E03ADA"/>
    <w:rsid w:val="00E04001"/>
    <w:rsid w:val="00E0498E"/>
    <w:rsid w:val="00E0730B"/>
    <w:rsid w:val="00E07826"/>
    <w:rsid w:val="00E1084D"/>
    <w:rsid w:val="00E11C5E"/>
    <w:rsid w:val="00E128CA"/>
    <w:rsid w:val="00E1310A"/>
    <w:rsid w:val="00E1528E"/>
    <w:rsid w:val="00E17CCB"/>
    <w:rsid w:val="00E20B13"/>
    <w:rsid w:val="00E256B0"/>
    <w:rsid w:val="00E261E3"/>
    <w:rsid w:val="00E2761A"/>
    <w:rsid w:val="00E30982"/>
    <w:rsid w:val="00E313FA"/>
    <w:rsid w:val="00E3193D"/>
    <w:rsid w:val="00E321D3"/>
    <w:rsid w:val="00E35C98"/>
    <w:rsid w:val="00E35FBB"/>
    <w:rsid w:val="00E3714E"/>
    <w:rsid w:val="00E40673"/>
    <w:rsid w:val="00E4233C"/>
    <w:rsid w:val="00E45237"/>
    <w:rsid w:val="00E50A08"/>
    <w:rsid w:val="00E51527"/>
    <w:rsid w:val="00E523EA"/>
    <w:rsid w:val="00E55C74"/>
    <w:rsid w:val="00E564CF"/>
    <w:rsid w:val="00E573C3"/>
    <w:rsid w:val="00E608CC"/>
    <w:rsid w:val="00E62203"/>
    <w:rsid w:val="00E6287B"/>
    <w:rsid w:val="00E632E9"/>
    <w:rsid w:val="00E63DCC"/>
    <w:rsid w:val="00E647D2"/>
    <w:rsid w:val="00E67910"/>
    <w:rsid w:val="00E715AA"/>
    <w:rsid w:val="00E7249B"/>
    <w:rsid w:val="00E73417"/>
    <w:rsid w:val="00E747C8"/>
    <w:rsid w:val="00E750B0"/>
    <w:rsid w:val="00E7732C"/>
    <w:rsid w:val="00E77995"/>
    <w:rsid w:val="00E83E51"/>
    <w:rsid w:val="00E86E76"/>
    <w:rsid w:val="00E91A23"/>
    <w:rsid w:val="00E92B77"/>
    <w:rsid w:val="00E93C86"/>
    <w:rsid w:val="00E94295"/>
    <w:rsid w:val="00E94477"/>
    <w:rsid w:val="00E94E7A"/>
    <w:rsid w:val="00EA284E"/>
    <w:rsid w:val="00EA63CD"/>
    <w:rsid w:val="00EB0838"/>
    <w:rsid w:val="00EB0C5F"/>
    <w:rsid w:val="00EB31CF"/>
    <w:rsid w:val="00EB3696"/>
    <w:rsid w:val="00EB6432"/>
    <w:rsid w:val="00EB6BE7"/>
    <w:rsid w:val="00EB71A8"/>
    <w:rsid w:val="00EB76E7"/>
    <w:rsid w:val="00EC0770"/>
    <w:rsid w:val="00EC1947"/>
    <w:rsid w:val="00EC22C6"/>
    <w:rsid w:val="00EC231B"/>
    <w:rsid w:val="00EC320E"/>
    <w:rsid w:val="00EC46F8"/>
    <w:rsid w:val="00EC63C7"/>
    <w:rsid w:val="00ED224F"/>
    <w:rsid w:val="00ED2491"/>
    <w:rsid w:val="00ED2643"/>
    <w:rsid w:val="00ED2C21"/>
    <w:rsid w:val="00ED622A"/>
    <w:rsid w:val="00ED7BE6"/>
    <w:rsid w:val="00EE1433"/>
    <w:rsid w:val="00EE1B44"/>
    <w:rsid w:val="00EE2C19"/>
    <w:rsid w:val="00EE30A7"/>
    <w:rsid w:val="00EE3EB3"/>
    <w:rsid w:val="00EE43D2"/>
    <w:rsid w:val="00EE59DC"/>
    <w:rsid w:val="00EF0F25"/>
    <w:rsid w:val="00EF1278"/>
    <w:rsid w:val="00EF131F"/>
    <w:rsid w:val="00EF1E83"/>
    <w:rsid w:val="00EF20D9"/>
    <w:rsid w:val="00EF62CD"/>
    <w:rsid w:val="00EF71BC"/>
    <w:rsid w:val="00F02EB4"/>
    <w:rsid w:val="00F04B02"/>
    <w:rsid w:val="00F0590A"/>
    <w:rsid w:val="00F05ABA"/>
    <w:rsid w:val="00F10804"/>
    <w:rsid w:val="00F10C40"/>
    <w:rsid w:val="00F1176B"/>
    <w:rsid w:val="00F124BC"/>
    <w:rsid w:val="00F12F3A"/>
    <w:rsid w:val="00F15404"/>
    <w:rsid w:val="00F201EC"/>
    <w:rsid w:val="00F212B9"/>
    <w:rsid w:val="00F21652"/>
    <w:rsid w:val="00F256F6"/>
    <w:rsid w:val="00F25BC9"/>
    <w:rsid w:val="00F25E62"/>
    <w:rsid w:val="00F27893"/>
    <w:rsid w:val="00F33A28"/>
    <w:rsid w:val="00F33D9D"/>
    <w:rsid w:val="00F34556"/>
    <w:rsid w:val="00F35C88"/>
    <w:rsid w:val="00F36220"/>
    <w:rsid w:val="00F367D6"/>
    <w:rsid w:val="00F37708"/>
    <w:rsid w:val="00F37715"/>
    <w:rsid w:val="00F37C0E"/>
    <w:rsid w:val="00F400B8"/>
    <w:rsid w:val="00F413A4"/>
    <w:rsid w:val="00F43328"/>
    <w:rsid w:val="00F45D0B"/>
    <w:rsid w:val="00F46D90"/>
    <w:rsid w:val="00F47109"/>
    <w:rsid w:val="00F47C63"/>
    <w:rsid w:val="00F541C1"/>
    <w:rsid w:val="00F56A34"/>
    <w:rsid w:val="00F57D56"/>
    <w:rsid w:val="00F61B4F"/>
    <w:rsid w:val="00F6464B"/>
    <w:rsid w:val="00F70FC9"/>
    <w:rsid w:val="00F71719"/>
    <w:rsid w:val="00F72CF8"/>
    <w:rsid w:val="00F7392D"/>
    <w:rsid w:val="00F76619"/>
    <w:rsid w:val="00F815E3"/>
    <w:rsid w:val="00F81996"/>
    <w:rsid w:val="00F8216A"/>
    <w:rsid w:val="00F83355"/>
    <w:rsid w:val="00F86545"/>
    <w:rsid w:val="00F87D1A"/>
    <w:rsid w:val="00F91F70"/>
    <w:rsid w:val="00F92B52"/>
    <w:rsid w:val="00F92CAF"/>
    <w:rsid w:val="00F93DE0"/>
    <w:rsid w:val="00F93FF2"/>
    <w:rsid w:val="00F95499"/>
    <w:rsid w:val="00F96B01"/>
    <w:rsid w:val="00F9785F"/>
    <w:rsid w:val="00FA2E1D"/>
    <w:rsid w:val="00FA323D"/>
    <w:rsid w:val="00FA3B4F"/>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CD2"/>
    <w:rsid w:val="00FD1FA3"/>
    <w:rsid w:val="00FD2E73"/>
    <w:rsid w:val="00FD4157"/>
    <w:rsid w:val="00FD49D7"/>
    <w:rsid w:val="00FD4A94"/>
    <w:rsid w:val="00FD63EA"/>
    <w:rsid w:val="00FD71FE"/>
    <w:rsid w:val="00FD7CE2"/>
    <w:rsid w:val="00FE17AC"/>
    <w:rsid w:val="00FE2376"/>
    <w:rsid w:val="00FE43E6"/>
    <w:rsid w:val="00FE6034"/>
    <w:rsid w:val="00FF2B45"/>
    <w:rsid w:val="00FF56F8"/>
    <w:rsid w:val="00FF6000"/>
    <w:rsid w:val="00FF7632"/>
    <w:rsid w:val="00FF7A1E"/>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D10D3"/>
  <w15:chartTrackingRefBased/>
  <w15:docId w15:val="{183425BA-BEFE-4373-B2CA-D5B52AEA1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qFormat="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locked="1" w:qFormat="1"/>
    <w:lsdException w:name="Closing" w:semiHidden="1" w:unhideWhenUsed="1"/>
    <w:lsdException w:name="Signature" w:semiHidden="1" w:unhideWhenUsed="1"/>
    <w:lsdException w:name="Default Paragraph Font" w:locked="1" w:uiPriority="0"/>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locked="1" w:uiPriority="0" w:qFormat="1"/>
    <w:lsdException w:name="Emphasis" w:locked="1"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locked="1" w:uiPriority="0"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locked="1"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359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locked/>
    <w:rsid w:val="00C77F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Memo,5,"/>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Level_2,标题 811,标题 8111,标题 81111"/>
    <w:basedOn w:val="a"/>
    <w:next w:val="a"/>
    <w:link w:val="50"/>
    <w:unhideWhenUsed/>
    <w:qFormat/>
    <w:locked/>
    <w:rsid w:val="005A239D"/>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C77FF9"/>
    <w:pPr>
      <w:outlineLvl w:val="5"/>
    </w:pPr>
  </w:style>
  <w:style w:type="paragraph" w:styleId="7">
    <w:name w:val="heading 7"/>
    <w:aliases w:val="L7,Header 7"/>
    <w:basedOn w:val="H6"/>
    <w:next w:val="a"/>
    <w:link w:val="70"/>
    <w:qFormat/>
    <w:locked/>
    <w:rsid w:val="00C77FF9"/>
    <w:pPr>
      <w:outlineLvl w:val="6"/>
    </w:pPr>
  </w:style>
  <w:style w:type="paragraph" w:styleId="8">
    <w:name w:val="heading 8"/>
    <w:aliases w:val="Table Heading"/>
    <w:basedOn w:val="1"/>
    <w:next w:val="a"/>
    <w:link w:val="80"/>
    <w:qFormat/>
    <w:locked/>
    <w:rsid w:val="00C77FF9"/>
    <w:pPr>
      <w:ind w:left="0" w:firstLine="0"/>
      <w:outlineLvl w:val="7"/>
    </w:pPr>
  </w:style>
  <w:style w:type="paragraph" w:styleId="9">
    <w:name w:val="heading 9"/>
    <w:aliases w:val="Figure Heading,FH"/>
    <w:basedOn w:val="8"/>
    <w:next w:val="a"/>
    <w:link w:val="90"/>
    <w:qFormat/>
    <w:locked/>
    <w:rsid w:val="00C77FF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標題 3 字元"/>
    <w:aliases w:val="Heading 3 3GPP 字元,Underrubrik2 字元,H3 字元,h3 字元,Memo Heading 3 字元,no break 字元,Heading 3 Char1 Char 字元,Heading 3 Char Char Char 字元,Heading 3 Char1 Char Char Char 字元,Heading 3 Char Char Char Char Char 字元,Heading 3 Char Char1 Char 字元,0H 字元,l3 字元"/>
    <w:link w:val="30"/>
    <w:qFormat/>
    <w:locked/>
    <w:rsid w:val="004D651E"/>
    <w:rPr>
      <w:rFonts w:ascii="Cambria" w:eastAsia="MS Gothic" w:hAnsi="Cambria" w:cs="Cambria"/>
      <w:b/>
      <w:bCs/>
      <w:color w:val="4F81BD"/>
      <w:sz w:val="20"/>
      <w:szCs w:val="20"/>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qFormat/>
    <w:rsid w:val="000C157A"/>
    <w:rPr>
      <w:rFonts w:ascii="Arial" w:eastAsia="Times New Roman" w:hAnsi="Arial" w:cs="Arial"/>
      <w:noProof/>
      <w:sz w:val="24"/>
      <w:szCs w:val="24"/>
      <w:lang w:val="en-GB" w:eastAsia="en-US"/>
    </w:rPr>
  </w:style>
  <w:style w:type="paragraph" w:styleId="Web">
    <w:name w:val="Normal (Web)"/>
    <w:basedOn w:val="a"/>
    <w:uiPriority w:val="99"/>
    <w:qFormat/>
    <w:rsid w:val="000C157A"/>
    <w:pPr>
      <w:spacing w:before="100" w:beforeAutospacing="1" w:after="100" w:afterAutospacing="1"/>
    </w:pPr>
    <w:rPr>
      <w:rFonts w:eastAsia="Arial Unicode MS"/>
      <w:sz w:val="24"/>
      <w:szCs w:val="24"/>
    </w:rPr>
  </w:style>
  <w:style w:type="paragraph" w:styleId="a3">
    <w:name w:val="Balloon Text"/>
    <w:basedOn w:val="a"/>
    <w:link w:val="a4"/>
    <w:qFormat/>
    <w:rsid w:val="004D651E"/>
    <w:pPr>
      <w:spacing w:after="0"/>
    </w:pPr>
    <w:rPr>
      <w:rFonts w:ascii="Tahoma" w:hAnsi="Tahoma" w:cs="Tahoma"/>
      <w:sz w:val="16"/>
      <w:szCs w:val="16"/>
    </w:rPr>
  </w:style>
  <w:style w:type="character" w:customStyle="1" w:styleId="a4">
    <w:name w:val="註解方塊文字 字元"/>
    <w:link w:val="a3"/>
    <w:qFormat/>
    <w:locked/>
    <w:rsid w:val="004D651E"/>
    <w:rPr>
      <w:rFonts w:ascii="Tahoma" w:eastAsia="MS Mincho" w:hAnsi="Tahoma" w:cs="Tahoma"/>
      <w:sz w:val="16"/>
      <w:szCs w:val="16"/>
      <w:lang w:val="en-GB"/>
    </w:rPr>
  </w:style>
  <w:style w:type="paragraph" w:styleId="21">
    <w:name w:val="toc 2"/>
    <w:basedOn w:val="1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6"/>
    <w:uiPriority w:val="34"/>
    <w:qFormat/>
    <w:rsid w:val="00C57943"/>
    <w:pPr>
      <w:ind w:left="720"/>
    </w:pPr>
  </w:style>
  <w:style w:type="paragraph" w:customStyle="1" w:styleId="CarCar">
    <w:name w:val="Car Car"/>
    <w:uiPriority w:val="99"/>
    <w:semiHidden/>
    <w:qFormat/>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0">
    <w:name w:val="B1"/>
    <w:basedOn w:val="a7"/>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a7">
    <w:name w:val="List"/>
    <w:basedOn w:val="a"/>
    <w:link w:val="a8"/>
    <w:unhideWhenUsed/>
    <w:rsid w:val="00FB7D57"/>
    <w:pPr>
      <w:ind w:left="360" w:hanging="360"/>
      <w:contextualSpacing/>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a"/>
    <w:unhideWhenUsed/>
    <w:rsid w:val="00571E38"/>
    <w:pPr>
      <w:tabs>
        <w:tab w:val="center" w:pos="4680"/>
        <w:tab w:val="right" w:pos="9360"/>
      </w:tabs>
    </w:pPr>
  </w:style>
  <w:style w:type="character" w:customStyle="1" w:styleId="aa">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9"/>
    <w:qFormat/>
    <w:rsid w:val="00571E38"/>
    <w:rPr>
      <w:rFonts w:ascii="Times New Roman" w:eastAsia="MS Mincho" w:hAnsi="Times New Roman"/>
      <w:lang w:val="en-GB"/>
    </w:rPr>
  </w:style>
  <w:style w:type="paragraph" w:styleId="ab">
    <w:name w:val="footer"/>
    <w:aliases w:val="footer odd,footer,fo,pie de página"/>
    <w:basedOn w:val="a"/>
    <w:link w:val="ac"/>
    <w:unhideWhenUsed/>
    <w:rsid w:val="00571E38"/>
    <w:pPr>
      <w:tabs>
        <w:tab w:val="center" w:pos="4680"/>
        <w:tab w:val="right" w:pos="9360"/>
      </w:tabs>
    </w:pPr>
  </w:style>
  <w:style w:type="character" w:customStyle="1" w:styleId="ac">
    <w:name w:val="頁尾 字元"/>
    <w:aliases w:val="footer odd 字元,footer 字元,fo 字元,pie de página 字元"/>
    <w:link w:val="ab"/>
    <w:qFormat/>
    <w:rsid w:val="00571E38"/>
    <w:rPr>
      <w:rFonts w:ascii="Times New Roman" w:eastAsia="MS Mincho" w:hAnsi="Times New Roman"/>
      <w:lang w:val="en-GB"/>
    </w:rPr>
  </w:style>
  <w:style w:type="paragraph" w:styleId="ad">
    <w:name w:val="Document Map"/>
    <w:basedOn w:val="a"/>
    <w:link w:val="ae"/>
    <w:unhideWhenUsed/>
    <w:qFormat/>
    <w:rsid w:val="00490ED1"/>
    <w:rPr>
      <w:rFonts w:ascii="SimSun" w:eastAsia="SimSun"/>
      <w:sz w:val="18"/>
      <w:szCs w:val="18"/>
    </w:rPr>
  </w:style>
  <w:style w:type="character" w:customStyle="1" w:styleId="ae">
    <w:name w:val="文件引導模式 字元"/>
    <w:link w:val="ad"/>
    <w:qFormat/>
    <w:rsid w:val="00490ED1"/>
    <w:rPr>
      <w:rFonts w:ascii="SimSun" w:eastAsia="SimSun" w:hAnsi="Times New Roman"/>
      <w:sz w:val="18"/>
      <w:szCs w:val="18"/>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link w:val="5"/>
    <w:qFormat/>
    <w:rsid w:val="005A239D"/>
    <w:rPr>
      <w:rFonts w:ascii="Calibri" w:eastAsia="Times New Roman" w:hAnsi="Calibri" w:cs="Times New Roman"/>
      <w:b/>
      <w:bCs/>
      <w:i/>
      <w:iCs/>
      <w:sz w:val="26"/>
      <w:szCs w:val="26"/>
      <w:lang w:eastAsia="en-US"/>
    </w:rPr>
  </w:style>
  <w:style w:type="character" w:customStyle="1" w:styleId="B1Char1">
    <w:name w:val="B1 Char1"/>
    <w:qFormat/>
    <w:rsid w:val="00540977"/>
    <w:rPr>
      <w:rFonts w:eastAsia="Times New Roman"/>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qFormat/>
    <w:rsid w:val="00BA5D04"/>
    <w:rPr>
      <w:rFonts w:ascii="Calibri Light" w:eastAsia="Times New Roman" w:hAnsi="Calibri Light" w:cs="Times New Roman"/>
      <w:b/>
      <w:bCs/>
      <w:i/>
      <w:iCs/>
      <w:sz w:val="28"/>
      <w:szCs w:val="28"/>
      <w:lang w:eastAsia="en-US"/>
    </w:rPr>
  </w:style>
  <w:style w:type="table" w:styleId="af">
    <w:name w:val="Table Grid"/>
    <w:aliases w:val="SGS Table Basic 1,TableGrid"/>
    <w:basedOn w:val="a1"/>
    <w:qFormat/>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
    <w:rsid w:val="00683E5B"/>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
    <w:rsid w:val="00DE68B9"/>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styleId="af0">
    <w:name w:val="Revision"/>
    <w:hidden/>
    <w:uiPriority w:val="99"/>
    <w:qFormat/>
    <w:rsid w:val="0008213E"/>
    <w:rPr>
      <w:rFonts w:ascii="Times New Roman" w:eastAsia="MS Mincho" w:hAnsi="Times New Roman"/>
      <w:lang w:val="en-GB" w:eastAsia="en-US"/>
    </w:rPr>
  </w:style>
  <w:style w:type="character" w:styleId="af1">
    <w:name w:val="Placeholder Text"/>
    <w:basedOn w:val="a0"/>
    <w:uiPriority w:val="99"/>
    <w:unhideWhenUsed/>
    <w:qFormat/>
    <w:rsid w:val="0008213E"/>
    <w:rPr>
      <w:vanish/>
      <w:color w:val="AEB5BB"/>
    </w:rPr>
  </w:style>
  <w:style w:type="paragraph" w:styleId="af2">
    <w:name w:val="No Spacing"/>
    <w:basedOn w:val="a"/>
    <w:link w:val="af3"/>
    <w:uiPriority w:val="1"/>
    <w:qFormat/>
    <w:rsid w:val="0008213E"/>
    <w:pPr>
      <w:spacing w:after="0"/>
    </w:pPr>
    <w:rPr>
      <w:rFonts w:asciiTheme="minorHAnsi" w:eastAsiaTheme="minorHAnsi" w:hAnsiTheme="minorHAnsi" w:cstheme="minorBidi"/>
      <w:kern w:val="2"/>
      <w:lang w:val="en-US"/>
      <w14:ligatures w14:val="standardContextual"/>
    </w:rPr>
  </w:style>
  <w:style w:type="character" w:customStyle="1" w:styleId="af3">
    <w:name w:val="無間距 字元"/>
    <w:basedOn w:val="a0"/>
    <w:link w:val="af2"/>
    <w:uiPriority w:val="1"/>
    <w:rsid w:val="0008213E"/>
    <w:rPr>
      <w:rFonts w:asciiTheme="minorHAnsi" w:eastAsiaTheme="minorHAnsi" w:hAnsiTheme="minorHAnsi" w:cstheme="minorBidi"/>
      <w:kern w:val="2"/>
      <w:lang w:val="en-US" w:eastAsia="en-US"/>
      <w14:ligatures w14:val="standardContextual"/>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77FF9"/>
    <w:rPr>
      <w:rFonts w:ascii="Arial" w:eastAsia="Times New Roman" w:hAnsi="Arial"/>
      <w:sz w:val="36"/>
      <w:lang w:val="en-GB" w:eastAsia="en-US"/>
    </w:rPr>
  </w:style>
  <w:style w:type="character" w:customStyle="1" w:styleId="60">
    <w:name w:val="標題 6 字元"/>
    <w:aliases w:val="T1 字元,Header 6 字元"/>
    <w:basedOn w:val="a0"/>
    <w:link w:val="6"/>
    <w:qFormat/>
    <w:rsid w:val="00C77FF9"/>
    <w:rPr>
      <w:rFonts w:ascii="Arial" w:eastAsia="Times New Roman" w:hAnsi="Arial"/>
      <w:lang w:val="en-GB" w:eastAsia="en-US"/>
    </w:rPr>
  </w:style>
  <w:style w:type="character" w:customStyle="1" w:styleId="70">
    <w:name w:val="標題 7 字元"/>
    <w:aliases w:val="L7 字元,Header 7 字元"/>
    <w:basedOn w:val="a0"/>
    <w:link w:val="7"/>
    <w:qFormat/>
    <w:rsid w:val="00C77FF9"/>
    <w:rPr>
      <w:rFonts w:ascii="Arial" w:eastAsia="Times New Roman" w:hAnsi="Arial"/>
      <w:lang w:val="en-GB" w:eastAsia="en-US"/>
    </w:rPr>
  </w:style>
  <w:style w:type="character" w:customStyle="1" w:styleId="80">
    <w:name w:val="標題 8 字元"/>
    <w:aliases w:val="Table Heading 字元"/>
    <w:basedOn w:val="a0"/>
    <w:link w:val="8"/>
    <w:qFormat/>
    <w:rsid w:val="00C77FF9"/>
    <w:rPr>
      <w:rFonts w:ascii="Arial" w:eastAsia="Times New Roman" w:hAnsi="Arial"/>
      <w:sz w:val="36"/>
      <w:lang w:val="en-GB" w:eastAsia="en-US"/>
    </w:rPr>
  </w:style>
  <w:style w:type="character" w:customStyle="1" w:styleId="90">
    <w:name w:val="標題 9 字元"/>
    <w:aliases w:val="Figure Heading 字元,FH 字元"/>
    <w:basedOn w:val="a0"/>
    <w:link w:val="9"/>
    <w:qFormat/>
    <w:rsid w:val="00C77FF9"/>
    <w:rPr>
      <w:rFonts w:ascii="Arial" w:eastAsia="Times New Roman" w:hAnsi="Arial"/>
      <w:sz w:val="36"/>
      <w:lang w:val="en-GB" w:eastAsia="en-US"/>
    </w:rPr>
  </w:style>
  <w:style w:type="numbering" w:customStyle="1" w:styleId="12">
    <w:name w:val="無清單1"/>
    <w:next w:val="a2"/>
    <w:uiPriority w:val="99"/>
    <w:semiHidden/>
    <w:unhideWhenUsed/>
    <w:rsid w:val="00C77FF9"/>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C77FF9"/>
    <w:rPr>
      <w:rFonts w:ascii="Calibri Light" w:eastAsia="SimSun" w:hAnsi="Calibri Light" w:cs="Times New Roman"/>
      <w:color w:val="1F4D78"/>
      <w:sz w:val="24"/>
      <w:szCs w:val="24"/>
      <w:lang w:val="en-GB" w:eastAsia="en-US"/>
    </w:rPr>
  </w:style>
  <w:style w:type="paragraph" w:customStyle="1" w:styleId="H6">
    <w:name w:val="H6"/>
    <w:basedOn w:val="5"/>
    <w:next w:val="a"/>
    <w:link w:val="H6Char"/>
    <w:rsid w:val="00C77FF9"/>
    <w:pPr>
      <w:keepNext/>
      <w:keepLines/>
      <w:overflowPunct w:val="0"/>
      <w:autoSpaceDE w:val="0"/>
      <w:autoSpaceDN w:val="0"/>
      <w:adjustRightInd w:val="0"/>
      <w:spacing w:before="120" w:after="180"/>
      <w:ind w:left="1985" w:hanging="1985"/>
      <w:textAlignment w:val="baseline"/>
      <w:outlineLvl w:val="9"/>
    </w:pPr>
    <w:rPr>
      <w:rFonts w:ascii="Arial" w:hAnsi="Arial"/>
      <w:b w:val="0"/>
      <w:bCs w:val="0"/>
      <w:i w:val="0"/>
      <w:iCs w:val="0"/>
      <w:sz w:val="20"/>
      <w:szCs w:val="20"/>
    </w:rPr>
  </w:style>
  <w:style w:type="character" w:customStyle="1" w:styleId="H6Char">
    <w:name w:val="H6 Char"/>
    <w:link w:val="H6"/>
    <w:qFormat/>
    <w:rsid w:val="00C77FF9"/>
    <w:rPr>
      <w:rFonts w:ascii="Arial" w:eastAsia="Times New Roman" w:hAnsi="Arial"/>
      <w:lang w:val="en-GB" w:eastAsia="en-US"/>
    </w:rPr>
  </w:style>
  <w:style w:type="paragraph" w:styleId="91">
    <w:name w:val="toc 9"/>
    <w:basedOn w:val="81"/>
    <w:locked/>
    <w:rsid w:val="00C77FF9"/>
    <w:pPr>
      <w:ind w:left="1418" w:hanging="1418"/>
    </w:pPr>
  </w:style>
  <w:style w:type="paragraph" w:styleId="81">
    <w:name w:val="toc 8"/>
    <w:basedOn w:val="11"/>
    <w:locked/>
    <w:rsid w:val="00C77FF9"/>
    <w:pPr>
      <w:keepLines/>
      <w:widowControl w:val="0"/>
      <w:tabs>
        <w:tab w:val="right" w:leader="dot" w:pos="9639"/>
      </w:tabs>
      <w:overflowPunct w:val="0"/>
      <w:autoSpaceDE w:val="0"/>
      <w:autoSpaceDN w:val="0"/>
      <w:adjustRightInd w:val="0"/>
      <w:spacing w:before="180" w:after="0"/>
      <w:ind w:left="2693" w:right="425" w:hanging="2693"/>
      <w:textAlignment w:val="baseline"/>
    </w:pPr>
    <w:rPr>
      <w:rFonts w:eastAsia="Times New Roman"/>
      <w:b/>
      <w:noProof/>
      <w:sz w:val="22"/>
    </w:rPr>
  </w:style>
  <w:style w:type="paragraph" w:customStyle="1" w:styleId="EQ">
    <w:name w:val="EQ"/>
    <w:basedOn w:val="a"/>
    <w:next w:val="a"/>
    <w:link w:val="EQChar"/>
    <w:rsid w:val="00C77FF9"/>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ZGSM">
    <w:name w:val="ZGSM"/>
    <w:rsid w:val="00C77FF9"/>
  </w:style>
  <w:style w:type="paragraph" w:customStyle="1" w:styleId="ZD">
    <w:name w:val="ZD"/>
    <w:rsid w:val="00C77F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2"/>
    <w:locked/>
    <w:rsid w:val="00C77FF9"/>
    <w:pPr>
      <w:ind w:left="1701" w:hanging="1701"/>
    </w:pPr>
  </w:style>
  <w:style w:type="paragraph" w:styleId="42">
    <w:name w:val="toc 4"/>
    <w:basedOn w:val="32"/>
    <w:locked/>
    <w:rsid w:val="00C77FF9"/>
    <w:pPr>
      <w:ind w:left="1418" w:hanging="1418"/>
    </w:pPr>
  </w:style>
  <w:style w:type="paragraph" w:styleId="32">
    <w:name w:val="toc 3"/>
    <w:basedOn w:val="21"/>
    <w:locked/>
    <w:rsid w:val="00C77FF9"/>
    <w:pPr>
      <w:ind w:left="1134" w:hanging="1134"/>
    </w:pPr>
  </w:style>
  <w:style w:type="paragraph" w:customStyle="1" w:styleId="TT">
    <w:name w:val="TT"/>
    <w:basedOn w:val="1"/>
    <w:next w:val="a"/>
    <w:rsid w:val="00C77FF9"/>
    <w:pPr>
      <w:outlineLvl w:val="9"/>
    </w:pPr>
  </w:style>
  <w:style w:type="paragraph" w:customStyle="1" w:styleId="NF">
    <w:name w:val="NF"/>
    <w:basedOn w:val="NO"/>
    <w:rsid w:val="00C77FF9"/>
    <w:pPr>
      <w:keepNext/>
      <w:spacing w:after="0"/>
    </w:pPr>
    <w:rPr>
      <w:rFonts w:ascii="Arial" w:hAnsi="Arial"/>
      <w:sz w:val="18"/>
    </w:rPr>
  </w:style>
  <w:style w:type="paragraph" w:customStyle="1" w:styleId="NO">
    <w:name w:val="NO"/>
    <w:basedOn w:val="a"/>
    <w:link w:val="NOChar"/>
    <w:qFormat/>
    <w:rsid w:val="00C77FF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qFormat/>
    <w:rsid w:val="00C77FF9"/>
    <w:rPr>
      <w:rFonts w:ascii="Times New Roman" w:eastAsia="Times New Roman" w:hAnsi="Times New Roman"/>
      <w:lang w:val="en-GB" w:eastAsia="en-US"/>
    </w:rPr>
  </w:style>
  <w:style w:type="paragraph" w:customStyle="1" w:styleId="PL">
    <w:name w:val="PL"/>
    <w:link w:val="PLChar"/>
    <w:rsid w:val="00C77F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77FF9"/>
    <w:pPr>
      <w:jc w:val="right"/>
    </w:pPr>
    <w:rPr>
      <w:rFonts w:cs="Times New Roman"/>
      <w:szCs w:val="20"/>
    </w:rPr>
  </w:style>
  <w:style w:type="paragraph" w:customStyle="1" w:styleId="LD">
    <w:name w:val="LD"/>
    <w:rsid w:val="00C77F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har"/>
    <w:rsid w:val="00C77FF9"/>
    <w:pPr>
      <w:keepLines/>
      <w:overflowPunct w:val="0"/>
      <w:autoSpaceDE w:val="0"/>
      <w:autoSpaceDN w:val="0"/>
      <w:adjustRightInd w:val="0"/>
      <w:ind w:left="1702" w:hanging="1418"/>
      <w:textAlignment w:val="baseline"/>
    </w:pPr>
    <w:rPr>
      <w:rFonts w:eastAsia="Times New Roman"/>
    </w:rPr>
  </w:style>
  <w:style w:type="character" w:customStyle="1" w:styleId="EXChar">
    <w:name w:val="EX Char"/>
    <w:link w:val="EX"/>
    <w:qFormat/>
    <w:rsid w:val="00C77FF9"/>
    <w:rPr>
      <w:rFonts w:ascii="Times New Roman" w:eastAsia="Times New Roman" w:hAnsi="Times New Roman"/>
      <w:lang w:val="en-GB" w:eastAsia="en-US"/>
    </w:rPr>
  </w:style>
  <w:style w:type="paragraph" w:customStyle="1" w:styleId="FP">
    <w:name w:val="FP"/>
    <w:basedOn w:val="a"/>
    <w:rsid w:val="00C77FF9"/>
    <w:pPr>
      <w:overflowPunct w:val="0"/>
      <w:autoSpaceDE w:val="0"/>
      <w:autoSpaceDN w:val="0"/>
      <w:adjustRightInd w:val="0"/>
      <w:spacing w:after="0"/>
      <w:textAlignment w:val="baseline"/>
    </w:pPr>
    <w:rPr>
      <w:rFonts w:eastAsia="Times New Roman"/>
    </w:rPr>
  </w:style>
  <w:style w:type="paragraph" w:customStyle="1" w:styleId="NW">
    <w:name w:val="NW"/>
    <w:basedOn w:val="NO"/>
    <w:rsid w:val="00C77FF9"/>
    <w:pPr>
      <w:spacing w:after="0"/>
    </w:pPr>
  </w:style>
  <w:style w:type="paragraph" w:customStyle="1" w:styleId="EW">
    <w:name w:val="EW"/>
    <w:basedOn w:val="EX"/>
    <w:rsid w:val="00C77FF9"/>
    <w:pPr>
      <w:spacing w:after="0"/>
    </w:pPr>
  </w:style>
  <w:style w:type="paragraph" w:styleId="61">
    <w:name w:val="toc 6"/>
    <w:basedOn w:val="51"/>
    <w:next w:val="a"/>
    <w:locked/>
    <w:rsid w:val="00C77FF9"/>
    <w:pPr>
      <w:ind w:left="1985" w:hanging="1985"/>
    </w:pPr>
  </w:style>
  <w:style w:type="paragraph" w:styleId="71">
    <w:name w:val="toc 7"/>
    <w:basedOn w:val="61"/>
    <w:next w:val="a"/>
    <w:locked/>
    <w:rsid w:val="00C77FF9"/>
    <w:pPr>
      <w:ind w:left="2268" w:hanging="2268"/>
    </w:pPr>
  </w:style>
  <w:style w:type="paragraph" w:customStyle="1" w:styleId="EditorsNote">
    <w:name w:val="Editor's Note"/>
    <w:aliases w:val="EN,Editor's Noteormal"/>
    <w:basedOn w:val="NO"/>
    <w:link w:val="EditorsNoteChar"/>
    <w:rsid w:val="00C77FF9"/>
    <w:rPr>
      <w:color w:val="FF0000"/>
    </w:rPr>
  </w:style>
  <w:style w:type="paragraph" w:customStyle="1" w:styleId="ZA">
    <w:name w:val="ZA"/>
    <w:rsid w:val="00C77F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77F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77F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77F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H">
    <w:name w:val="ZH"/>
    <w:rsid w:val="00C77F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C77FF9"/>
    <w:pPr>
      <w:keepNext w:val="0"/>
      <w:spacing w:before="0" w:after="240"/>
    </w:pPr>
    <w:rPr>
      <w:rFonts w:cs="Times New Roman"/>
      <w:bCs w:val="0"/>
    </w:rPr>
  </w:style>
  <w:style w:type="character" w:customStyle="1" w:styleId="TFChar">
    <w:name w:val="TF Char"/>
    <w:link w:val="TF"/>
    <w:qFormat/>
    <w:rsid w:val="00C77FF9"/>
    <w:rPr>
      <w:rFonts w:ascii="Arial" w:eastAsia="Times New Roman" w:hAnsi="Arial"/>
      <w:b/>
      <w:lang w:val="en-GB" w:eastAsia="en-US"/>
    </w:rPr>
  </w:style>
  <w:style w:type="paragraph" w:customStyle="1" w:styleId="ZG">
    <w:name w:val="ZG"/>
    <w:rsid w:val="00C77F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2"/>
    <w:link w:val="B2Char"/>
    <w:qFormat/>
    <w:rsid w:val="00C77FF9"/>
  </w:style>
  <w:style w:type="character" w:customStyle="1" w:styleId="B2Char">
    <w:name w:val="B2 Char"/>
    <w:link w:val="B20"/>
    <w:qFormat/>
    <w:rsid w:val="00C77FF9"/>
    <w:rPr>
      <w:rFonts w:ascii="Times New Roman" w:eastAsia="Times New Roman" w:hAnsi="Times New Roman"/>
      <w:lang w:val="en-GB" w:eastAsia="en-US"/>
    </w:rPr>
  </w:style>
  <w:style w:type="paragraph" w:customStyle="1" w:styleId="B30">
    <w:name w:val="B3"/>
    <w:basedOn w:val="33"/>
    <w:link w:val="B3Char"/>
    <w:qFormat/>
    <w:rsid w:val="00C77FF9"/>
  </w:style>
  <w:style w:type="paragraph" w:customStyle="1" w:styleId="B4">
    <w:name w:val="B4"/>
    <w:basedOn w:val="43"/>
    <w:link w:val="B4Char"/>
    <w:rsid w:val="00C77FF9"/>
  </w:style>
  <w:style w:type="character" w:customStyle="1" w:styleId="B4Char">
    <w:name w:val="B4 Char"/>
    <w:link w:val="B4"/>
    <w:qFormat/>
    <w:rsid w:val="00C77FF9"/>
    <w:rPr>
      <w:rFonts w:ascii="Times New Roman" w:eastAsia="Times New Roman" w:hAnsi="Times New Roman"/>
      <w:lang w:val="en-GB" w:eastAsia="en-US"/>
    </w:rPr>
  </w:style>
  <w:style w:type="paragraph" w:customStyle="1" w:styleId="B5">
    <w:name w:val="B5"/>
    <w:basedOn w:val="52"/>
    <w:rsid w:val="00C77FF9"/>
  </w:style>
  <w:style w:type="paragraph" w:customStyle="1" w:styleId="ZTD">
    <w:name w:val="ZTD"/>
    <w:basedOn w:val="ZB"/>
    <w:rsid w:val="00C77FF9"/>
    <w:pPr>
      <w:framePr w:hRule="auto" w:wrap="notBeside" w:y="852"/>
    </w:pPr>
    <w:rPr>
      <w:i w:val="0"/>
      <w:sz w:val="40"/>
    </w:rPr>
  </w:style>
  <w:style w:type="paragraph" w:customStyle="1" w:styleId="ZV">
    <w:name w:val="ZV"/>
    <w:basedOn w:val="ZU"/>
    <w:rsid w:val="00C77FF9"/>
    <w:pPr>
      <w:framePr w:wrap="notBeside" w:y="16161"/>
    </w:pPr>
  </w:style>
  <w:style w:type="paragraph" w:customStyle="1" w:styleId="TAJ">
    <w:name w:val="TAJ"/>
    <w:basedOn w:val="TH"/>
    <w:uiPriority w:val="99"/>
    <w:qFormat/>
    <w:rsid w:val="00C77FF9"/>
    <w:rPr>
      <w:rFonts w:cs="Times New Roman"/>
      <w:bCs w:val="0"/>
    </w:rPr>
  </w:style>
  <w:style w:type="paragraph" w:customStyle="1" w:styleId="Guidance">
    <w:name w:val="Guidance"/>
    <w:basedOn w:val="a"/>
    <w:uiPriority w:val="99"/>
    <w:qFormat/>
    <w:rsid w:val="00C77FF9"/>
    <w:pPr>
      <w:overflowPunct w:val="0"/>
      <w:autoSpaceDE w:val="0"/>
      <w:autoSpaceDN w:val="0"/>
      <w:adjustRightInd w:val="0"/>
      <w:textAlignment w:val="baseline"/>
    </w:pPr>
    <w:rPr>
      <w:rFonts w:eastAsia="Times New Roman"/>
      <w:i/>
      <w:color w:val="0000FF"/>
    </w:rPr>
  </w:style>
  <w:style w:type="paragraph" w:styleId="13">
    <w:name w:val="index 1"/>
    <w:basedOn w:val="a"/>
    <w:rsid w:val="00C77FF9"/>
    <w:pPr>
      <w:keepLines/>
      <w:overflowPunct w:val="0"/>
      <w:autoSpaceDE w:val="0"/>
      <w:autoSpaceDN w:val="0"/>
      <w:adjustRightInd w:val="0"/>
      <w:textAlignment w:val="baseline"/>
    </w:pPr>
    <w:rPr>
      <w:rFonts w:eastAsia="Times New Roman"/>
    </w:rPr>
  </w:style>
  <w:style w:type="paragraph" w:styleId="23">
    <w:name w:val="index 2"/>
    <w:basedOn w:val="13"/>
    <w:rsid w:val="00C77FF9"/>
    <w:pPr>
      <w:ind w:left="284"/>
    </w:p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0"/>
    <w:rsid w:val="00C77FF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6"/>
    <w:rsid w:val="00C77FF9"/>
    <w:pPr>
      <w:keepLines/>
      <w:overflowPunct w:val="0"/>
      <w:autoSpaceDE w:val="0"/>
      <w:autoSpaceDN w:val="0"/>
      <w:adjustRightInd w:val="0"/>
      <w:ind w:left="454" w:hanging="454"/>
      <w:textAlignment w:val="baseline"/>
    </w:pPr>
    <w:rPr>
      <w:rFonts w:eastAsia="Times New Roman"/>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f5"/>
    <w:qFormat/>
    <w:rsid w:val="00C77FF9"/>
    <w:rPr>
      <w:rFonts w:ascii="Times New Roman" w:eastAsia="Times New Roman" w:hAnsi="Times New Roman"/>
      <w:sz w:val="16"/>
      <w:lang w:val="en-GB" w:eastAsia="en-US"/>
    </w:rPr>
  </w:style>
  <w:style w:type="paragraph" w:styleId="24">
    <w:name w:val="List Number 2"/>
    <w:basedOn w:val="af7"/>
    <w:rsid w:val="00C77FF9"/>
    <w:pPr>
      <w:ind w:left="851"/>
    </w:pPr>
  </w:style>
  <w:style w:type="paragraph" w:styleId="af7">
    <w:name w:val="List Number"/>
    <w:basedOn w:val="a7"/>
    <w:rsid w:val="00C77FF9"/>
    <w:pPr>
      <w:overflowPunct w:val="0"/>
      <w:autoSpaceDE w:val="0"/>
      <w:autoSpaceDN w:val="0"/>
      <w:adjustRightInd w:val="0"/>
      <w:ind w:left="568" w:hanging="284"/>
      <w:contextualSpacing w:val="0"/>
      <w:textAlignment w:val="baseline"/>
    </w:pPr>
    <w:rPr>
      <w:rFonts w:eastAsia="Times New Roman"/>
    </w:rPr>
  </w:style>
  <w:style w:type="character" w:customStyle="1" w:styleId="a8">
    <w:name w:val="清單 字元"/>
    <w:link w:val="a7"/>
    <w:qFormat/>
    <w:rsid w:val="00C77FF9"/>
    <w:rPr>
      <w:rFonts w:ascii="Times New Roman" w:eastAsia="MS Mincho" w:hAnsi="Times New Roman"/>
      <w:lang w:val="en-GB" w:eastAsia="en-US"/>
    </w:rPr>
  </w:style>
  <w:style w:type="paragraph" w:styleId="25">
    <w:name w:val="List Bullet 2"/>
    <w:aliases w:val="lb2"/>
    <w:basedOn w:val="af8"/>
    <w:link w:val="26"/>
    <w:rsid w:val="00C77FF9"/>
    <w:pPr>
      <w:ind w:left="851"/>
    </w:pPr>
  </w:style>
  <w:style w:type="paragraph" w:styleId="af8">
    <w:name w:val="List Bullet"/>
    <w:aliases w:val="UL"/>
    <w:basedOn w:val="a7"/>
    <w:link w:val="af9"/>
    <w:rsid w:val="00C77FF9"/>
    <w:pPr>
      <w:overflowPunct w:val="0"/>
      <w:autoSpaceDE w:val="0"/>
      <w:autoSpaceDN w:val="0"/>
      <w:adjustRightInd w:val="0"/>
      <w:ind w:left="568" w:hanging="284"/>
      <w:contextualSpacing w:val="0"/>
      <w:textAlignment w:val="baseline"/>
    </w:pPr>
    <w:rPr>
      <w:rFonts w:eastAsia="Times New Roman"/>
    </w:rPr>
  </w:style>
  <w:style w:type="character" w:customStyle="1" w:styleId="af9">
    <w:name w:val="項目符號 字元"/>
    <w:aliases w:val="UL 字元"/>
    <w:link w:val="af8"/>
    <w:qFormat/>
    <w:rsid w:val="00C77FF9"/>
    <w:rPr>
      <w:rFonts w:ascii="Times New Roman" w:eastAsia="Times New Roman" w:hAnsi="Times New Roman"/>
      <w:lang w:val="en-GB" w:eastAsia="en-US"/>
    </w:rPr>
  </w:style>
  <w:style w:type="character" w:customStyle="1" w:styleId="26">
    <w:name w:val="項目符號 2 字元"/>
    <w:aliases w:val="lb2 字元"/>
    <w:link w:val="25"/>
    <w:qFormat/>
    <w:rsid w:val="00C77FF9"/>
    <w:rPr>
      <w:rFonts w:ascii="Times New Roman" w:eastAsia="Times New Roman" w:hAnsi="Times New Roman"/>
      <w:lang w:val="en-GB" w:eastAsia="en-US"/>
    </w:rPr>
  </w:style>
  <w:style w:type="paragraph" w:styleId="34">
    <w:name w:val="List Bullet 3"/>
    <w:basedOn w:val="25"/>
    <w:link w:val="35"/>
    <w:rsid w:val="00C77FF9"/>
    <w:pPr>
      <w:ind w:left="1135"/>
    </w:pPr>
  </w:style>
  <w:style w:type="character" w:customStyle="1" w:styleId="35">
    <w:name w:val="項目符號 3 字元"/>
    <w:link w:val="34"/>
    <w:qFormat/>
    <w:rsid w:val="00C77FF9"/>
    <w:rPr>
      <w:rFonts w:ascii="Times New Roman" w:eastAsia="Times New Roman" w:hAnsi="Times New Roman"/>
      <w:lang w:val="en-GB" w:eastAsia="en-US"/>
    </w:rPr>
  </w:style>
  <w:style w:type="paragraph" w:styleId="22">
    <w:name w:val="List 2"/>
    <w:basedOn w:val="a7"/>
    <w:link w:val="27"/>
    <w:rsid w:val="00C77FF9"/>
    <w:pPr>
      <w:overflowPunct w:val="0"/>
      <w:autoSpaceDE w:val="0"/>
      <w:autoSpaceDN w:val="0"/>
      <w:adjustRightInd w:val="0"/>
      <w:ind w:left="851" w:hanging="284"/>
      <w:contextualSpacing w:val="0"/>
      <w:textAlignment w:val="baseline"/>
    </w:pPr>
    <w:rPr>
      <w:rFonts w:eastAsia="Times New Roman"/>
    </w:rPr>
  </w:style>
  <w:style w:type="character" w:customStyle="1" w:styleId="27">
    <w:name w:val="清單 2 字元"/>
    <w:link w:val="22"/>
    <w:qFormat/>
    <w:rsid w:val="00C77FF9"/>
    <w:rPr>
      <w:rFonts w:ascii="Times New Roman" w:eastAsia="Times New Roman" w:hAnsi="Times New Roman"/>
      <w:lang w:val="en-GB" w:eastAsia="en-US"/>
    </w:rPr>
  </w:style>
  <w:style w:type="paragraph" w:styleId="33">
    <w:name w:val="List 3"/>
    <w:basedOn w:val="22"/>
    <w:rsid w:val="00C77FF9"/>
    <w:pPr>
      <w:ind w:left="1135"/>
    </w:pPr>
  </w:style>
  <w:style w:type="paragraph" w:styleId="43">
    <w:name w:val="List 4"/>
    <w:basedOn w:val="33"/>
    <w:rsid w:val="00C77FF9"/>
    <w:pPr>
      <w:ind w:left="1418"/>
    </w:pPr>
  </w:style>
  <w:style w:type="paragraph" w:styleId="52">
    <w:name w:val="List 5"/>
    <w:basedOn w:val="43"/>
    <w:rsid w:val="00C77FF9"/>
    <w:pPr>
      <w:ind w:left="1702"/>
    </w:pPr>
  </w:style>
  <w:style w:type="paragraph" w:styleId="44">
    <w:name w:val="List Bullet 4"/>
    <w:basedOn w:val="34"/>
    <w:rsid w:val="00C77FF9"/>
    <w:pPr>
      <w:ind w:left="1418"/>
    </w:pPr>
  </w:style>
  <w:style w:type="paragraph" w:styleId="53">
    <w:name w:val="List Bullet 5"/>
    <w:basedOn w:val="44"/>
    <w:rsid w:val="00C77FF9"/>
    <w:pPr>
      <w:ind w:left="1702"/>
    </w:pPr>
  </w:style>
  <w:style w:type="paragraph" w:styleId="afa">
    <w:name w:val="index heading"/>
    <w:basedOn w:val="a"/>
    <w:next w:val="a"/>
    <w:uiPriority w:val="99"/>
    <w:qFormat/>
    <w:rsid w:val="00C77FF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ist">
    <w:name w:val="TabList"/>
    <w:basedOn w:val="a"/>
    <w:uiPriority w:val="99"/>
    <w:qFormat/>
    <w:rsid w:val="00C77FF9"/>
    <w:pPr>
      <w:tabs>
        <w:tab w:val="left" w:pos="1134"/>
      </w:tabs>
      <w:overflowPunct w:val="0"/>
      <w:autoSpaceDE w:val="0"/>
      <w:autoSpaceDN w:val="0"/>
      <w:adjustRightInd w:val="0"/>
      <w:spacing w:after="0"/>
      <w:textAlignment w:val="baseline"/>
    </w:pPr>
  </w:style>
  <w:style w:type="character" w:styleId="afb">
    <w:name w:val="Hyperlink"/>
    <w:qFormat/>
    <w:rsid w:val="00C77FF9"/>
    <w:rPr>
      <w:color w:val="0000FF"/>
      <w:u w:val="single"/>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locked/>
    <w:rsid w:val="00C77FF9"/>
    <w:pPr>
      <w:overflowPunct w:val="0"/>
      <w:autoSpaceDE w:val="0"/>
      <w:autoSpaceDN w:val="0"/>
      <w:adjustRightInd w:val="0"/>
      <w:spacing w:before="120" w:after="120"/>
      <w:textAlignment w:val="baseline"/>
    </w:pPr>
    <w:rPr>
      <w:b/>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c"/>
    <w:uiPriority w:val="35"/>
    <w:qFormat/>
    <w:locked/>
    <w:rsid w:val="00C77FF9"/>
    <w:rPr>
      <w:rFonts w:ascii="Times New Roman" w:eastAsia="MS Mincho" w:hAnsi="Times New Roman"/>
      <w:b/>
      <w:lang w:val="en-GB" w:eastAsia="en-US"/>
    </w:rPr>
  </w:style>
  <w:style w:type="paragraph" w:customStyle="1" w:styleId="tabletext">
    <w:name w:val="table text"/>
    <w:basedOn w:val="a"/>
    <w:next w:val="table"/>
    <w:uiPriority w:val="99"/>
    <w:qFormat/>
    <w:rsid w:val="00C77FF9"/>
    <w:pPr>
      <w:overflowPunct w:val="0"/>
      <w:autoSpaceDE w:val="0"/>
      <w:autoSpaceDN w:val="0"/>
      <w:adjustRightInd w:val="0"/>
      <w:spacing w:after="0"/>
      <w:textAlignment w:val="baseline"/>
    </w:pPr>
    <w:rPr>
      <w:i/>
    </w:rPr>
  </w:style>
  <w:style w:type="paragraph" w:customStyle="1" w:styleId="table">
    <w:name w:val="table"/>
    <w:basedOn w:val="a"/>
    <w:next w:val="a"/>
    <w:uiPriority w:val="99"/>
    <w:qFormat/>
    <w:rsid w:val="00C77FF9"/>
    <w:pPr>
      <w:overflowPunct w:val="0"/>
      <w:autoSpaceDE w:val="0"/>
      <w:autoSpaceDN w:val="0"/>
      <w:adjustRightInd w:val="0"/>
      <w:spacing w:after="0"/>
      <w:jc w:val="center"/>
      <w:textAlignment w:val="baseline"/>
    </w:pPr>
    <w:rPr>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C77FF9"/>
    <w:pPr>
      <w:widowControl w:val="0"/>
      <w:overflowPunct w:val="0"/>
      <w:autoSpaceDE w:val="0"/>
      <w:autoSpaceDN w:val="0"/>
      <w:adjustRightInd w:val="0"/>
      <w:spacing w:after="120"/>
      <w:textAlignment w:val="baseline"/>
    </w:pPr>
    <w:rPr>
      <w:sz w:val="24"/>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qFormat/>
    <w:rsid w:val="00C77FF9"/>
    <w:rPr>
      <w:rFonts w:ascii="Times New Roman" w:eastAsia="MS Mincho" w:hAnsi="Times New Roman"/>
      <w:sz w:val="24"/>
      <w:lang w:val="en-GB" w:eastAsia="en-US"/>
    </w:rPr>
  </w:style>
  <w:style w:type="paragraph" w:customStyle="1" w:styleId="HE">
    <w:name w:val="HE"/>
    <w:basedOn w:val="a"/>
    <w:uiPriority w:val="99"/>
    <w:qFormat/>
    <w:rsid w:val="00C77FF9"/>
    <w:pPr>
      <w:overflowPunct w:val="0"/>
      <w:autoSpaceDE w:val="0"/>
      <w:autoSpaceDN w:val="0"/>
      <w:adjustRightInd w:val="0"/>
      <w:spacing w:after="0"/>
      <w:textAlignment w:val="baseline"/>
    </w:pPr>
    <w:rPr>
      <w:b/>
    </w:rPr>
  </w:style>
  <w:style w:type="paragraph" w:styleId="aff0">
    <w:name w:val="Plain Text"/>
    <w:basedOn w:val="a"/>
    <w:link w:val="aff1"/>
    <w:uiPriority w:val="99"/>
    <w:qFormat/>
    <w:rsid w:val="00C77FF9"/>
    <w:pPr>
      <w:overflowPunct w:val="0"/>
      <w:autoSpaceDE w:val="0"/>
      <w:autoSpaceDN w:val="0"/>
      <w:adjustRightInd w:val="0"/>
      <w:spacing w:after="0"/>
      <w:textAlignment w:val="baseline"/>
    </w:pPr>
    <w:rPr>
      <w:rFonts w:ascii="Courier New" w:hAnsi="Courier New"/>
    </w:rPr>
  </w:style>
  <w:style w:type="character" w:customStyle="1" w:styleId="aff1">
    <w:name w:val="純文字 字元"/>
    <w:basedOn w:val="a0"/>
    <w:link w:val="aff0"/>
    <w:uiPriority w:val="99"/>
    <w:qFormat/>
    <w:rsid w:val="00C77FF9"/>
    <w:rPr>
      <w:rFonts w:ascii="Courier New" w:eastAsia="MS Mincho" w:hAnsi="Courier New"/>
      <w:lang w:val="en-GB" w:eastAsia="en-US"/>
    </w:rPr>
  </w:style>
  <w:style w:type="paragraph" w:customStyle="1" w:styleId="text">
    <w:name w:val="text"/>
    <w:basedOn w:val="a"/>
    <w:uiPriority w:val="99"/>
    <w:qFormat/>
    <w:rsid w:val="00C77FF9"/>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uiPriority w:val="99"/>
    <w:qFormat/>
    <w:rsid w:val="00C77FF9"/>
    <w:pPr>
      <w:tabs>
        <w:tab w:val="num" w:pos="567"/>
      </w:tabs>
      <w:ind w:left="567" w:hanging="567"/>
    </w:pPr>
    <w:rPr>
      <w:rFonts w:eastAsia="MS Mincho"/>
    </w:rPr>
  </w:style>
  <w:style w:type="paragraph" w:customStyle="1" w:styleId="berschrift1H1">
    <w:name w:val="Überschrift 1.H1"/>
    <w:basedOn w:val="a"/>
    <w:next w:val="a"/>
    <w:uiPriority w:val="99"/>
    <w:qFormat/>
    <w:rsid w:val="00C77F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C77FF9"/>
    <w:rPr>
      <w:rFonts w:ascii="Arial" w:eastAsia="MS Mincho" w:hAnsi="Arial"/>
      <w:lang w:val="en-GB" w:eastAsia="en-US"/>
    </w:rPr>
  </w:style>
  <w:style w:type="paragraph" w:customStyle="1" w:styleId="textintend1">
    <w:name w:val="text intend 1"/>
    <w:basedOn w:val="text"/>
    <w:uiPriority w:val="99"/>
    <w:qFormat/>
    <w:rsid w:val="00C77FF9"/>
    <w:pPr>
      <w:widowControl/>
      <w:tabs>
        <w:tab w:val="num" w:pos="992"/>
      </w:tabs>
      <w:spacing w:after="120"/>
      <w:ind w:left="992" w:hanging="425"/>
    </w:pPr>
    <w:rPr>
      <w:lang w:val="en-US"/>
    </w:rPr>
  </w:style>
  <w:style w:type="paragraph" w:customStyle="1" w:styleId="textintend2">
    <w:name w:val="text intend 2"/>
    <w:basedOn w:val="text"/>
    <w:uiPriority w:val="99"/>
    <w:qFormat/>
    <w:rsid w:val="00C77FF9"/>
    <w:pPr>
      <w:widowControl/>
      <w:tabs>
        <w:tab w:val="num" w:pos="1418"/>
      </w:tabs>
      <w:spacing w:after="120"/>
      <w:ind w:left="1418" w:hanging="426"/>
    </w:pPr>
    <w:rPr>
      <w:lang w:val="en-US"/>
    </w:rPr>
  </w:style>
  <w:style w:type="paragraph" w:customStyle="1" w:styleId="textintend3">
    <w:name w:val="text intend 3"/>
    <w:basedOn w:val="text"/>
    <w:uiPriority w:val="99"/>
    <w:qFormat/>
    <w:rsid w:val="00C77FF9"/>
    <w:pPr>
      <w:widowControl/>
      <w:tabs>
        <w:tab w:val="num" w:pos="1843"/>
      </w:tabs>
      <w:spacing w:after="120"/>
      <w:ind w:left="1843" w:hanging="425"/>
    </w:pPr>
    <w:rPr>
      <w:lang w:val="en-US"/>
    </w:rPr>
  </w:style>
  <w:style w:type="paragraph" w:customStyle="1" w:styleId="normalpuce">
    <w:name w:val="normal puce"/>
    <w:basedOn w:val="a"/>
    <w:uiPriority w:val="99"/>
    <w:qFormat/>
    <w:rsid w:val="00C77FF9"/>
    <w:pPr>
      <w:widowControl w:val="0"/>
      <w:tabs>
        <w:tab w:val="num" w:pos="360"/>
      </w:tabs>
      <w:overflowPunct w:val="0"/>
      <w:autoSpaceDE w:val="0"/>
      <w:autoSpaceDN w:val="0"/>
      <w:adjustRightInd w:val="0"/>
      <w:spacing w:before="60" w:after="60"/>
      <w:ind w:left="360" w:hanging="360"/>
      <w:jc w:val="both"/>
      <w:textAlignment w:val="baseline"/>
    </w:pPr>
  </w:style>
  <w:style w:type="paragraph" w:styleId="aff2">
    <w:name w:val="Body Text Indent"/>
    <w:basedOn w:val="a"/>
    <w:link w:val="aff3"/>
    <w:uiPriority w:val="99"/>
    <w:qFormat/>
    <w:rsid w:val="00C77FF9"/>
    <w:pPr>
      <w:overflowPunct w:val="0"/>
      <w:autoSpaceDE w:val="0"/>
      <w:autoSpaceDN w:val="0"/>
      <w:adjustRightInd w:val="0"/>
      <w:spacing w:before="240" w:after="0"/>
      <w:ind w:left="360"/>
      <w:jc w:val="both"/>
      <w:textAlignment w:val="baseline"/>
    </w:pPr>
    <w:rPr>
      <w:i/>
      <w:sz w:val="22"/>
    </w:rPr>
  </w:style>
  <w:style w:type="character" w:customStyle="1" w:styleId="aff3">
    <w:name w:val="本文縮排 字元"/>
    <w:basedOn w:val="a0"/>
    <w:link w:val="aff2"/>
    <w:uiPriority w:val="99"/>
    <w:qFormat/>
    <w:rsid w:val="00C77FF9"/>
    <w:rPr>
      <w:rFonts w:ascii="Times New Roman" w:eastAsia="MS Mincho" w:hAnsi="Times New Roman"/>
      <w:i/>
      <w:sz w:val="22"/>
      <w:lang w:val="en-GB" w:eastAsia="en-US"/>
    </w:rPr>
  </w:style>
  <w:style w:type="character" w:styleId="aff4">
    <w:name w:val="page number"/>
    <w:basedOn w:val="a0"/>
    <w:qFormat/>
    <w:rsid w:val="00C77FF9"/>
  </w:style>
  <w:style w:type="paragraph" w:styleId="aff5">
    <w:name w:val="annotation text"/>
    <w:basedOn w:val="a"/>
    <w:link w:val="aff6"/>
    <w:qFormat/>
    <w:rsid w:val="00C77FF9"/>
    <w:pPr>
      <w:overflowPunct w:val="0"/>
      <w:autoSpaceDE w:val="0"/>
      <w:autoSpaceDN w:val="0"/>
      <w:adjustRightInd w:val="0"/>
      <w:spacing w:before="120" w:after="0"/>
      <w:textAlignment w:val="baseline"/>
    </w:pPr>
  </w:style>
  <w:style w:type="character" w:customStyle="1" w:styleId="aff6">
    <w:name w:val="註解文字 字元"/>
    <w:basedOn w:val="a0"/>
    <w:link w:val="aff5"/>
    <w:qFormat/>
    <w:rsid w:val="00C77FF9"/>
    <w:rPr>
      <w:rFonts w:ascii="Times New Roman" w:eastAsia="MS Mincho" w:hAnsi="Times New Roman"/>
      <w:lang w:val="en-GB" w:eastAsia="en-US"/>
    </w:rPr>
  </w:style>
  <w:style w:type="paragraph" w:styleId="28">
    <w:name w:val="Body Text 2"/>
    <w:basedOn w:val="a"/>
    <w:link w:val="29"/>
    <w:uiPriority w:val="99"/>
    <w:qFormat/>
    <w:rsid w:val="00C77FF9"/>
    <w:pPr>
      <w:overflowPunct w:val="0"/>
      <w:autoSpaceDE w:val="0"/>
      <w:autoSpaceDN w:val="0"/>
      <w:adjustRightInd w:val="0"/>
      <w:spacing w:after="0"/>
      <w:jc w:val="both"/>
      <w:textAlignment w:val="baseline"/>
    </w:pPr>
    <w:rPr>
      <w:sz w:val="24"/>
    </w:rPr>
  </w:style>
  <w:style w:type="character" w:customStyle="1" w:styleId="29">
    <w:name w:val="本文 2 字元"/>
    <w:basedOn w:val="a0"/>
    <w:link w:val="28"/>
    <w:uiPriority w:val="99"/>
    <w:qFormat/>
    <w:rsid w:val="00C77FF9"/>
    <w:rPr>
      <w:rFonts w:ascii="Times New Roman" w:eastAsia="MS Mincho" w:hAnsi="Times New Roman"/>
      <w:sz w:val="24"/>
      <w:lang w:val="en-GB" w:eastAsia="en-US"/>
    </w:rPr>
  </w:style>
  <w:style w:type="paragraph" w:customStyle="1" w:styleId="para">
    <w:name w:val="para"/>
    <w:basedOn w:val="a"/>
    <w:uiPriority w:val="99"/>
    <w:qFormat/>
    <w:rsid w:val="00C77FF9"/>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qFormat/>
    <w:rsid w:val="00C77FF9"/>
    <w:rPr>
      <w:noProof w:val="0"/>
      <w:vanish w:val="0"/>
      <w:color w:val="FF0000"/>
      <w:lang w:eastAsia="en-US"/>
    </w:rPr>
  </w:style>
  <w:style w:type="paragraph" w:customStyle="1" w:styleId="MTDisplayEquation">
    <w:name w:val="MTDisplayEquation"/>
    <w:basedOn w:val="a"/>
    <w:uiPriority w:val="99"/>
    <w:qFormat/>
    <w:rsid w:val="00C77FF9"/>
    <w:pPr>
      <w:tabs>
        <w:tab w:val="center" w:pos="4820"/>
        <w:tab w:val="right" w:pos="9640"/>
      </w:tabs>
      <w:overflowPunct w:val="0"/>
      <w:autoSpaceDE w:val="0"/>
      <w:autoSpaceDN w:val="0"/>
      <w:adjustRightInd w:val="0"/>
      <w:textAlignment w:val="baseline"/>
    </w:pPr>
  </w:style>
  <w:style w:type="character" w:styleId="aff7">
    <w:name w:val="FollowedHyperlink"/>
    <w:qFormat/>
    <w:rsid w:val="00C77FF9"/>
    <w:rPr>
      <w:color w:val="800080"/>
      <w:u w:val="single"/>
    </w:rPr>
  </w:style>
  <w:style w:type="paragraph" w:styleId="2a">
    <w:name w:val="Body Text Indent 2"/>
    <w:basedOn w:val="a"/>
    <w:link w:val="2b"/>
    <w:uiPriority w:val="99"/>
    <w:qFormat/>
    <w:rsid w:val="00C77FF9"/>
    <w:pPr>
      <w:overflowPunct w:val="0"/>
      <w:autoSpaceDE w:val="0"/>
      <w:autoSpaceDN w:val="0"/>
      <w:adjustRightInd w:val="0"/>
      <w:ind w:left="568" w:hanging="568"/>
      <w:textAlignment w:val="baseline"/>
    </w:pPr>
  </w:style>
  <w:style w:type="character" w:customStyle="1" w:styleId="2b">
    <w:name w:val="本文縮排 2 字元"/>
    <w:basedOn w:val="a0"/>
    <w:link w:val="2a"/>
    <w:uiPriority w:val="99"/>
    <w:qFormat/>
    <w:rsid w:val="00C77FF9"/>
    <w:rPr>
      <w:rFonts w:ascii="Times New Roman" w:eastAsia="MS Mincho" w:hAnsi="Times New Roman"/>
      <w:lang w:val="en-GB" w:eastAsia="en-US"/>
    </w:rPr>
  </w:style>
  <w:style w:type="paragraph" w:customStyle="1" w:styleId="List1">
    <w:name w:val="List1"/>
    <w:basedOn w:val="a"/>
    <w:uiPriority w:val="99"/>
    <w:qFormat/>
    <w:rsid w:val="00C77FF9"/>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styleId="36">
    <w:name w:val="Body Text 3"/>
    <w:basedOn w:val="a"/>
    <w:link w:val="37"/>
    <w:uiPriority w:val="99"/>
    <w:qFormat/>
    <w:rsid w:val="00C77FF9"/>
    <w:pPr>
      <w:overflowPunct w:val="0"/>
      <w:autoSpaceDE w:val="0"/>
      <w:autoSpaceDN w:val="0"/>
      <w:adjustRightInd w:val="0"/>
      <w:textAlignment w:val="baseline"/>
    </w:pPr>
    <w:rPr>
      <w:b/>
      <w:i/>
    </w:rPr>
  </w:style>
  <w:style w:type="character" w:customStyle="1" w:styleId="37">
    <w:name w:val="本文 3 字元"/>
    <w:basedOn w:val="a0"/>
    <w:link w:val="36"/>
    <w:uiPriority w:val="99"/>
    <w:qFormat/>
    <w:rsid w:val="00C77FF9"/>
    <w:rPr>
      <w:rFonts w:ascii="Times New Roman" w:eastAsia="MS Mincho" w:hAnsi="Times New Roman"/>
      <w:b/>
      <w:i/>
      <w:lang w:val="en-GB" w:eastAsia="en-US"/>
    </w:rPr>
  </w:style>
  <w:style w:type="character" w:customStyle="1" w:styleId="CRCoverPageChar">
    <w:name w:val="CR Cover Page Char"/>
    <w:link w:val="CRCoverPage"/>
    <w:qFormat/>
    <w:rsid w:val="00C77FF9"/>
    <w:rPr>
      <w:rFonts w:ascii="Arial" w:eastAsia="Times New Roman" w:hAnsi="Arial" w:cs="Arial"/>
      <w:lang w:val="en-GB" w:eastAsia="en-US"/>
    </w:rPr>
  </w:style>
  <w:style w:type="character" w:styleId="aff8">
    <w:name w:val="annotation reference"/>
    <w:qFormat/>
    <w:rsid w:val="00C77FF9"/>
    <w:rPr>
      <w:sz w:val="16"/>
    </w:rPr>
  </w:style>
  <w:style w:type="paragraph" w:customStyle="1" w:styleId="TdocText">
    <w:name w:val="Tdoc_Text"/>
    <w:basedOn w:val="a"/>
    <w:uiPriority w:val="99"/>
    <w:qFormat/>
    <w:rsid w:val="00C77FF9"/>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qFormat/>
    <w:rsid w:val="00C77FF9"/>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aliases w:val="+"/>
    <w:qFormat/>
    <w:rsid w:val="00C77FF9"/>
    <w:rPr>
      <w:rFonts w:ascii="Bookman" w:hAnsi="Bookman"/>
      <w:position w:val="6"/>
      <w:sz w:val="18"/>
    </w:rPr>
  </w:style>
  <w:style w:type="paragraph" w:customStyle="1" w:styleId="References">
    <w:name w:val="References"/>
    <w:basedOn w:val="a"/>
    <w:uiPriority w:val="99"/>
    <w:qFormat/>
    <w:rsid w:val="00C77FF9"/>
    <w:pPr>
      <w:numPr>
        <w:numId w:val="41"/>
      </w:numPr>
      <w:tabs>
        <w:tab w:val="clear" w:pos="360"/>
      </w:tabs>
      <w:overflowPunct w:val="0"/>
      <w:autoSpaceDE w:val="0"/>
      <w:autoSpaceDN w:val="0"/>
      <w:adjustRightInd w:val="0"/>
      <w:spacing w:after="80"/>
      <w:ind w:left="460"/>
      <w:textAlignment w:val="baseline"/>
    </w:pPr>
    <w:rPr>
      <w:sz w:val="18"/>
      <w:lang w:val="en-US"/>
    </w:rPr>
  </w:style>
  <w:style w:type="paragraph" w:styleId="aff9">
    <w:name w:val="annotation subject"/>
    <w:basedOn w:val="aff5"/>
    <w:next w:val="aff5"/>
    <w:link w:val="affa"/>
    <w:qFormat/>
    <w:rsid w:val="00C77FF9"/>
    <w:pPr>
      <w:spacing w:before="0" w:after="180"/>
    </w:pPr>
    <w:rPr>
      <w:b/>
      <w:bCs/>
    </w:rPr>
  </w:style>
  <w:style w:type="character" w:customStyle="1" w:styleId="affa">
    <w:name w:val="註解主旨 字元"/>
    <w:basedOn w:val="aff6"/>
    <w:link w:val="aff9"/>
    <w:qFormat/>
    <w:rsid w:val="00C77FF9"/>
    <w:rPr>
      <w:rFonts w:ascii="Times New Roman" w:eastAsia="MS Mincho" w:hAnsi="Times New Roman"/>
      <w:b/>
      <w:bCs/>
      <w:lang w:val="en-GB" w:eastAsia="en-US"/>
    </w:rPr>
  </w:style>
  <w:style w:type="paragraph" w:customStyle="1" w:styleId="ZchnZchn">
    <w:name w:val="Zchn Zchn"/>
    <w:uiPriority w:val="99"/>
    <w:semiHidden/>
    <w:qFormat/>
    <w:rsid w:val="00C77FF9"/>
    <w:pPr>
      <w:keepNext/>
      <w:numPr>
        <w:numId w:val="4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C77FF9"/>
    <w:rPr>
      <w:rFonts w:eastAsia="MS Mincho"/>
      <w:lang w:val="en-GB" w:eastAsia="en-US" w:bidi="ar-SA"/>
    </w:rPr>
  </w:style>
  <w:style w:type="paragraph" w:customStyle="1" w:styleId="TableText0">
    <w:name w:val="TableText"/>
    <w:basedOn w:val="aff2"/>
    <w:uiPriority w:val="99"/>
    <w:qFormat/>
    <w:rsid w:val="00C77FF9"/>
    <w:pPr>
      <w:keepNext/>
      <w:keepLines/>
      <w:spacing w:before="0" w:after="180"/>
      <w:ind w:left="0"/>
      <w:jc w:val="center"/>
    </w:pPr>
    <w:rPr>
      <w:i w:val="0"/>
      <w:snapToGrid w:val="0"/>
      <w:kern w:val="2"/>
      <w:sz w:val="20"/>
    </w:rPr>
  </w:style>
  <w:style w:type="character" w:customStyle="1" w:styleId="msoins0">
    <w:name w:val="msoins"/>
    <w:basedOn w:val="a0"/>
    <w:qFormat/>
    <w:rsid w:val="00C77FF9"/>
  </w:style>
  <w:style w:type="paragraph" w:customStyle="1" w:styleId="B1">
    <w:name w:val="B1+"/>
    <w:basedOn w:val="B10"/>
    <w:uiPriority w:val="99"/>
    <w:qFormat/>
    <w:rsid w:val="00C77FF9"/>
    <w:pPr>
      <w:numPr>
        <w:numId w:val="43"/>
      </w:numPr>
      <w:tabs>
        <w:tab w:val="clear" w:pos="737"/>
        <w:tab w:val="num" w:pos="360"/>
        <w:tab w:val="num" w:pos="851"/>
      </w:tabs>
      <w:ind w:left="851" w:hanging="851"/>
    </w:pPr>
    <w:rPr>
      <w:lang w:eastAsia="zh-CN"/>
    </w:rPr>
  </w:style>
  <w:style w:type="character" w:customStyle="1" w:styleId="a6">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5"/>
    <w:uiPriority w:val="34"/>
    <w:qFormat/>
    <w:rsid w:val="00C77FF9"/>
    <w:rPr>
      <w:rFonts w:ascii="Times New Roman" w:eastAsia="MS Mincho" w:hAnsi="Times New Roman"/>
      <w:lang w:val="en-GB" w:eastAsia="en-US"/>
    </w:rPr>
  </w:style>
  <w:style w:type="paragraph" w:customStyle="1" w:styleId="CharCharCharChar1">
    <w:name w:val="Char Char Char Char1"/>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C77FF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C77FF9"/>
    <w:rPr>
      <w:rFonts w:eastAsia="SimSun"/>
      <w:i/>
      <w:color w:val="0000FF"/>
      <w:lang w:val="en-GB" w:eastAsia="en-US"/>
    </w:rPr>
  </w:style>
  <w:style w:type="paragraph" w:customStyle="1" w:styleId="Bulletedo1">
    <w:name w:val="Bulleted o 1"/>
    <w:basedOn w:val="a"/>
    <w:uiPriority w:val="99"/>
    <w:qFormat/>
    <w:rsid w:val="00C77FF9"/>
    <w:pPr>
      <w:numPr>
        <w:numId w:val="4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affb">
    <w:name w:val="TOC Heading"/>
    <w:basedOn w:val="1"/>
    <w:next w:val="a"/>
    <w:uiPriority w:val="39"/>
    <w:unhideWhenUsed/>
    <w:qFormat/>
    <w:rsid w:val="00C77FF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C77FF9"/>
    <w:rPr>
      <w:rFonts w:ascii="Times New Roman" w:eastAsia="Times New Roman" w:hAnsi="Times New Roman"/>
      <w:noProof/>
      <w:lang w:val="en-GB" w:eastAsia="en-US"/>
    </w:rPr>
  </w:style>
  <w:style w:type="character" w:styleId="affc">
    <w:name w:val="Strong"/>
    <w:aliases w:val="Level 2"/>
    <w:qFormat/>
    <w:locked/>
    <w:rsid w:val="00C77FF9"/>
    <w:rPr>
      <w:b/>
      <w:bCs/>
    </w:rPr>
  </w:style>
  <w:style w:type="character" w:customStyle="1" w:styleId="TAL0">
    <w:name w:val="TAL (文字)"/>
    <w:qFormat/>
    <w:rsid w:val="00C77FF9"/>
    <w:rPr>
      <w:rFonts w:ascii="Arial" w:hAnsi="Arial"/>
      <w:sz w:val="18"/>
      <w:lang w:val="en-GB" w:eastAsia="ko-KR" w:bidi="ar-SA"/>
    </w:rPr>
  </w:style>
  <w:style w:type="character" w:customStyle="1" w:styleId="CharChar3">
    <w:name w:val="Char Char3"/>
    <w:qFormat/>
    <w:rsid w:val="00C77FF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77FF9"/>
    <w:rPr>
      <w:lang w:val="en-GB" w:eastAsia="en-US" w:bidi="ar-SA"/>
    </w:rPr>
  </w:style>
  <w:style w:type="character" w:customStyle="1" w:styleId="msoins00">
    <w:name w:val="msoins0"/>
    <w:qFormat/>
    <w:rsid w:val="00C77FF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7FF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7FF9"/>
    <w:rPr>
      <w:rFonts w:ascii="Arial" w:hAnsi="Arial"/>
      <w:sz w:val="24"/>
      <w:lang w:val="en-GB" w:eastAsia="en-US" w:bidi="ar-SA"/>
    </w:rPr>
  </w:style>
  <w:style w:type="paragraph" w:customStyle="1" w:styleId="no0">
    <w:name w:val="no"/>
    <w:basedOn w:val="a"/>
    <w:uiPriority w:val="99"/>
    <w:qFormat/>
    <w:rsid w:val="00C77FF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7FF9"/>
    <w:rPr>
      <w:sz w:val="24"/>
      <w:lang w:val="en-US" w:eastAsia="en-US"/>
    </w:rPr>
  </w:style>
  <w:style w:type="character" w:customStyle="1" w:styleId="EditorsNoteChar">
    <w:name w:val="Editor's Note Char"/>
    <w:aliases w:val="EN Char"/>
    <w:link w:val="EditorsNote"/>
    <w:qFormat/>
    <w:rsid w:val="00C77FF9"/>
    <w:rPr>
      <w:rFonts w:ascii="Times New Roman" w:eastAsia="Times New Roman" w:hAnsi="Times New Roman"/>
      <w:color w:val="FF0000"/>
      <w:lang w:val="en-GB" w:eastAsia="en-US"/>
    </w:rPr>
  </w:style>
  <w:style w:type="paragraph" w:customStyle="1" w:styleId="IvDbodytext">
    <w:name w:val="IvD bodytext"/>
    <w:basedOn w:val="afe"/>
    <w:link w:val="IvDbodytextChar"/>
    <w:qFormat/>
    <w:rsid w:val="00C77FF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7FF9"/>
    <w:rPr>
      <w:rFonts w:ascii="Arial" w:eastAsia="Malgun Gothic" w:hAnsi="Arial"/>
      <w:spacing w:val="2"/>
      <w:lang w:val="en-GB" w:eastAsia="en-US"/>
    </w:rPr>
  </w:style>
  <w:style w:type="paragraph" w:customStyle="1" w:styleId="BL">
    <w:name w:val="BL"/>
    <w:basedOn w:val="a"/>
    <w:uiPriority w:val="99"/>
    <w:qFormat/>
    <w:rsid w:val="00C77FF9"/>
    <w:pPr>
      <w:numPr>
        <w:numId w:val="45"/>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rPr>
  </w:style>
  <w:style w:type="character" w:customStyle="1" w:styleId="PLChar">
    <w:name w:val="PL Char"/>
    <w:link w:val="PL"/>
    <w:qFormat/>
    <w:rsid w:val="00C77FF9"/>
    <w:rPr>
      <w:rFonts w:ascii="Courier New" w:eastAsia="Times New Roman"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7F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7FF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7FF9"/>
    <w:rPr>
      <w:rFonts w:ascii="Calibri Light" w:eastAsia="Times New Roman" w:hAnsi="Calibri Light" w:cs="Times New Roman"/>
      <w:color w:val="2F5496"/>
      <w:lang w:eastAsia="en-US"/>
    </w:rPr>
  </w:style>
  <w:style w:type="paragraph" w:customStyle="1" w:styleId="msonormal0">
    <w:name w:val="msonormal"/>
    <w:basedOn w:val="a"/>
    <w:uiPriority w:val="99"/>
    <w:qFormat/>
    <w:rsid w:val="00C77FF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7F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7FF9"/>
    <w:rPr>
      <w:rFonts w:ascii="Times New Roman" w:eastAsia="SimSun" w:hAnsi="Times New Roman"/>
      <w:lang w:eastAsia="en-US"/>
    </w:rPr>
  </w:style>
  <w:style w:type="character" w:customStyle="1" w:styleId="CharChar31">
    <w:name w:val="Char Char31"/>
    <w:qFormat/>
    <w:rsid w:val="00C77F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7FF9"/>
    <w:rPr>
      <w:rFonts w:ascii="Arial" w:hAnsi="Arial" w:cs="Times New Roman"/>
      <w:sz w:val="28"/>
      <w:szCs w:val="20"/>
      <w:lang w:val="en-GB" w:eastAsia="en-US"/>
    </w:rPr>
  </w:style>
  <w:style w:type="paragraph" w:customStyle="1" w:styleId="CharCharCharCharChar">
    <w:name w:val="Char Char Char Char Char"/>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77FF9"/>
    <w:rPr>
      <w:lang w:val="en-GB" w:eastAsia="ja-JP" w:bidi="ar-SA"/>
    </w:rPr>
  </w:style>
  <w:style w:type="paragraph" w:customStyle="1" w:styleId="1Char">
    <w:name w:val="(文字) (文字)1 Char (文字) (文字)"/>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C77F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77FF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7FF9"/>
    <w:rPr>
      <w:rFonts w:ascii="Arial" w:hAnsi="Arial"/>
      <w:sz w:val="32"/>
      <w:lang w:val="en-GB" w:eastAsia="ja-JP" w:bidi="ar-SA"/>
    </w:rPr>
  </w:style>
  <w:style w:type="character" w:customStyle="1" w:styleId="CharChar4">
    <w:name w:val="Char Char4"/>
    <w:qFormat/>
    <w:rsid w:val="00C77FF9"/>
    <w:rPr>
      <w:rFonts w:ascii="Courier New" w:hAnsi="Courier New"/>
      <w:lang w:val="nb-NO" w:eastAsia="ja-JP" w:bidi="ar-SA"/>
    </w:rPr>
  </w:style>
  <w:style w:type="character" w:customStyle="1" w:styleId="AndreaLeonardi">
    <w:name w:val="Andrea Leonardi"/>
    <w:semiHidden/>
    <w:qFormat/>
    <w:rsid w:val="00C77FF9"/>
    <w:rPr>
      <w:rFonts w:ascii="Arial" w:hAnsi="Arial" w:cs="Arial"/>
      <w:color w:val="auto"/>
      <w:sz w:val="20"/>
      <w:szCs w:val="20"/>
    </w:rPr>
  </w:style>
  <w:style w:type="character" w:customStyle="1" w:styleId="NOCharChar">
    <w:name w:val="NO Char Char"/>
    <w:qFormat/>
    <w:rsid w:val="00C77FF9"/>
    <w:rPr>
      <w:lang w:val="en-GB" w:eastAsia="en-US" w:bidi="ar-SA"/>
    </w:rPr>
  </w:style>
  <w:style w:type="character" w:customStyle="1" w:styleId="NOZchn">
    <w:name w:val="NO Zchn"/>
    <w:qFormat/>
    <w:rsid w:val="00C77FF9"/>
    <w:rPr>
      <w:lang w:val="en-GB" w:eastAsia="en-US" w:bidi="ar-SA"/>
    </w:rPr>
  </w:style>
  <w:style w:type="character" w:customStyle="1" w:styleId="TACCar">
    <w:name w:val="TAC Car"/>
    <w:qFormat/>
    <w:rsid w:val="00C77FF9"/>
    <w:rPr>
      <w:rFonts w:ascii="Arial" w:hAnsi="Arial"/>
      <w:sz w:val="18"/>
      <w:lang w:val="en-GB" w:eastAsia="ja-JP" w:bidi="ar-SA"/>
    </w:rPr>
  </w:style>
  <w:style w:type="paragraph" w:customStyle="1" w:styleId="CharCharCharCharCharChar">
    <w:name w:val="Char Char Char Char Char Char"/>
    <w:uiPriority w:val="99"/>
    <w:semiHidden/>
    <w:qFormat/>
    <w:rsid w:val="00C77FF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C77FF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77FF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7FF9"/>
    <w:rPr>
      <w:rFonts w:ascii="Arial" w:hAnsi="Arial"/>
      <w:sz w:val="32"/>
      <w:lang w:val="en-GB" w:eastAsia="en-US" w:bidi="ar-SA"/>
    </w:rPr>
  </w:style>
  <w:style w:type="paragraph" w:customStyle="1" w:styleId="ZchnZchn1">
    <w:name w:val="Zchn Zchn1"/>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7FF9"/>
    <w:rPr>
      <w:rFonts w:ascii="Arial" w:hAnsi="Arial"/>
      <w:sz w:val="32"/>
      <w:lang w:val="en-GB" w:eastAsia="en-US" w:bidi="ar-SA"/>
    </w:rPr>
  </w:style>
  <w:style w:type="paragraph" w:customStyle="1" w:styleId="2c">
    <w:name w:val="(文字) (文字)2"/>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77FF9"/>
    <w:rPr>
      <w:rFonts w:ascii="Arial" w:hAnsi="Arial"/>
      <w:sz w:val="32"/>
      <w:lang w:val="en-GB" w:eastAsia="en-US" w:bidi="ar-SA"/>
    </w:rPr>
  </w:style>
  <w:style w:type="paragraph" w:customStyle="1" w:styleId="38">
    <w:name w:val="(文字) (文字)3"/>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C77FF9"/>
    <w:rPr>
      <w:rFonts w:ascii="Arial" w:hAnsi="Arial" w:cs="Times New Roman"/>
      <w:sz w:val="20"/>
      <w:szCs w:val="20"/>
      <w:lang w:val="en-GB" w:eastAsia="en-US"/>
    </w:rPr>
  </w:style>
  <w:style w:type="paragraph" w:customStyle="1" w:styleId="14">
    <w:name w:val="(文字) (文字)1"/>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C77FF9"/>
    <w:pPr>
      <w:overflowPunct w:val="0"/>
      <w:autoSpaceDE w:val="0"/>
      <w:autoSpaceDN w:val="0"/>
      <w:adjustRightInd w:val="0"/>
      <w:spacing w:after="0"/>
      <w:ind w:left="851"/>
      <w:textAlignment w:val="baseline"/>
    </w:pPr>
    <w:rPr>
      <w:lang w:val="it-IT"/>
    </w:rPr>
  </w:style>
  <w:style w:type="paragraph" w:styleId="54">
    <w:name w:val="List Number 5"/>
    <w:basedOn w:val="a"/>
    <w:uiPriority w:val="99"/>
    <w:qFormat/>
    <w:rsid w:val="00C77FF9"/>
    <w:pPr>
      <w:tabs>
        <w:tab w:val="num" w:pos="851"/>
        <w:tab w:val="num" w:pos="1800"/>
      </w:tabs>
      <w:overflowPunct w:val="0"/>
      <w:autoSpaceDE w:val="0"/>
      <w:autoSpaceDN w:val="0"/>
      <w:adjustRightInd w:val="0"/>
      <w:ind w:left="1800" w:hanging="851"/>
      <w:textAlignment w:val="baseline"/>
    </w:pPr>
  </w:style>
  <w:style w:type="paragraph" w:styleId="3">
    <w:name w:val="List Number 3"/>
    <w:basedOn w:val="a"/>
    <w:uiPriority w:val="99"/>
    <w:qFormat/>
    <w:rsid w:val="00C77FF9"/>
    <w:pPr>
      <w:numPr>
        <w:numId w:val="47"/>
      </w:numPr>
      <w:tabs>
        <w:tab w:val="clear" w:pos="720"/>
        <w:tab w:val="num" w:pos="397"/>
        <w:tab w:val="num" w:pos="926"/>
      </w:tabs>
      <w:overflowPunct w:val="0"/>
      <w:autoSpaceDE w:val="0"/>
      <w:autoSpaceDN w:val="0"/>
      <w:adjustRightInd w:val="0"/>
      <w:ind w:left="926" w:hanging="624"/>
      <w:textAlignment w:val="baseline"/>
    </w:pPr>
  </w:style>
  <w:style w:type="paragraph" w:styleId="4">
    <w:name w:val="List Number 4"/>
    <w:basedOn w:val="a"/>
    <w:uiPriority w:val="99"/>
    <w:qFormat/>
    <w:rsid w:val="00C77FF9"/>
    <w:pPr>
      <w:numPr>
        <w:numId w:val="46"/>
      </w:numPr>
      <w:tabs>
        <w:tab w:val="clear" w:pos="720"/>
        <w:tab w:val="num" w:pos="360"/>
        <w:tab w:val="num" w:pos="644"/>
        <w:tab w:val="num" w:pos="1209"/>
      </w:tabs>
      <w:overflowPunct w:val="0"/>
      <w:autoSpaceDE w:val="0"/>
      <w:autoSpaceDN w:val="0"/>
      <w:adjustRightInd w:val="0"/>
      <w:ind w:left="1209"/>
      <w:textAlignment w:val="baseline"/>
    </w:pPr>
  </w:style>
  <w:style w:type="character" w:customStyle="1" w:styleId="CharChar7">
    <w:name w:val="Char Char7"/>
    <w:qFormat/>
    <w:rsid w:val="00C77FF9"/>
    <w:rPr>
      <w:rFonts w:ascii="Tahoma" w:hAnsi="Tahoma" w:cs="Tahoma"/>
      <w:shd w:val="clear" w:color="auto" w:fill="000080"/>
      <w:lang w:val="en-GB" w:eastAsia="en-US"/>
    </w:rPr>
  </w:style>
  <w:style w:type="character" w:customStyle="1" w:styleId="ZchnZchn5">
    <w:name w:val="Zchn Zchn5"/>
    <w:qFormat/>
    <w:rsid w:val="00C77FF9"/>
    <w:rPr>
      <w:rFonts w:ascii="Courier New" w:eastAsia="Batang" w:hAnsi="Courier New"/>
      <w:lang w:val="nb-NO" w:eastAsia="en-US" w:bidi="ar-SA"/>
    </w:rPr>
  </w:style>
  <w:style w:type="character" w:customStyle="1" w:styleId="CharChar10">
    <w:name w:val="Char Char10"/>
    <w:qFormat/>
    <w:rsid w:val="00C77FF9"/>
    <w:rPr>
      <w:rFonts w:ascii="Times New Roman" w:hAnsi="Times New Roman"/>
      <w:lang w:val="en-GB" w:eastAsia="en-US"/>
    </w:rPr>
  </w:style>
  <w:style w:type="character" w:customStyle="1" w:styleId="CharChar9">
    <w:name w:val="Char Char9"/>
    <w:qFormat/>
    <w:rsid w:val="00C77FF9"/>
    <w:rPr>
      <w:rFonts w:ascii="Tahoma" w:hAnsi="Tahoma" w:cs="Tahoma"/>
      <w:sz w:val="16"/>
      <w:szCs w:val="16"/>
      <w:lang w:val="en-GB" w:eastAsia="en-US"/>
    </w:rPr>
  </w:style>
  <w:style w:type="character" w:customStyle="1" w:styleId="CharChar8">
    <w:name w:val="Char Char8"/>
    <w:qFormat/>
    <w:rsid w:val="00C77FF9"/>
    <w:rPr>
      <w:rFonts w:ascii="Times New Roman" w:hAnsi="Times New Roman"/>
      <w:b/>
      <w:bCs/>
      <w:lang w:val="en-GB" w:eastAsia="en-US"/>
    </w:rPr>
  </w:style>
  <w:style w:type="paragraph" w:customStyle="1" w:styleId="15">
    <w:name w:val="修订1"/>
    <w:hidden/>
    <w:uiPriority w:val="99"/>
    <w:semiHidden/>
    <w:qFormat/>
    <w:rsid w:val="00C77FF9"/>
    <w:rPr>
      <w:rFonts w:ascii="Times New Roman" w:eastAsia="Batang" w:hAnsi="Times New Roman"/>
      <w:lang w:val="en-GB" w:eastAsia="en-US"/>
    </w:rPr>
  </w:style>
  <w:style w:type="paragraph" w:styleId="afff">
    <w:name w:val="endnote text"/>
    <w:basedOn w:val="a"/>
    <w:link w:val="afff0"/>
    <w:uiPriority w:val="99"/>
    <w:qFormat/>
    <w:rsid w:val="00C77FF9"/>
    <w:pPr>
      <w:overflowPunct w:val="0"/>
      <w:autoSpaceDE w:val="0"/>
      <w:autoSpaceDN w:val="0"/>
      <w:adjustRightInd w:val="0"/>
      <w:snapToGrid w:val="0"/>
      <w:textAlignment w:val="baseline"/>
    </w:pPr>
    <w:rPr>
      <w:rFonts w:eastAsia="Times New Roman"/>
    </w:rPr>
  </w:style>
  <w:style w:type="character" w:customStyle="1" w:styleId="afff0">
    <w:name w:val="章節附註文字 字元"/>
    <w:basedOn w:val="a0"/>
    <w:link w:val="afff"/>
    <w:uiPriority w:val="99"/>
    <w:qFormat/>
    <w:rsid w:val="00C77FF9"/>
    <w:rPr>
      <w:rFonts w:ascii="Times New Roman" w:eastAsia="Times New Roman" w:hAnsi="Times New Roman"/>
      <w:lang w:val="en-GB" w:eastAsia="en-US"/>
    </w:rPr>
  </w:style>
  <w:style w:type="character" w:styleId="afff1">
    <w:name w:val="endnote reference"/>
    <w:qFormat/>
    <w:rsid w:val="00C77FF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7FF9"/>
    <w:rPr>
      <w:lang w:val="en-GB" w:eastAsia="ja-JP" w:bidi="ar-SA"/>
    </w:rPr>
  </w:style>
  <w:style w:type="paragraph" w:styleId="afff2">
    <w:name w:val="Title"/>
    <w:aliases w:val="Section Header"/>
    <w:basedOn w:val="a"/>
    <w:next w:val="a"/>
    <w:link w:val="afff3"/>
    <w:uiPriority w:val="99"/>
    <w:qFormat/>
    <w:locked/>
    <w:rsid w:val="00C77FF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標題 字元"/>
    <w:aliases w:val="Section Header 字元"/>
    <w:basedOn w:val="a0"/>
    <w:link w:val="afff2"/>
    <w:uiPriority w:val="99"/>
    <w:qFormat/>
    <w:rsid w:val="00C77FF9"/>
    <w:rPr>
      <w:rFonts w:ascii="Courier New" w:eastAsia="Malgun Gothic" w:hAnsi="Courier New"/>
      <w:lang w:val="nb-NO" w:eastAsia="en-US"/>
    </w:rPr>
  </w:style>
  <w:style w:type="paragraph" w:customStyle="1" w:styleId="FL">
    <w:name w:val="FL"/>
    <w:basedOn w:val="a"/>
    <w:rsid w:val="00C77FF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C77FF9"/>
    <w:rPr>
      <w:rFonts w:ascii="Arial" w:hAnsi="Arial"/>
      <w:sz w:val="22"/>
      <w:lang w:val="en-GB" w:eastAsia="ja-JP" w:bidi="ar-SA"/>
    </w:rPr>
  </w:style>
  <w:style w:type="paragraph" w:styleId="afff4">
    <w:name w:val="Date"/>
    <w:basedOn w:val="a"/>
    <w:next w:val="a"/>
    <w:link w:val="afff5"/>
    <w:uiPriority w:val="99"/>
    <w:qFormat/>
    <w:rsid w:val="00C77FF9"/>
    <w:pPr>
      <w:overflowPunct w:val="0"/>
      <w:autoSpaceDE w:val="0"/>
      <w:autoSpaceDN w:val="0"/>
      <w:adjustRightInd w:val="0"/>
      <w:textAlignment w:val="baseline"/>
    </w:pPr>
    <w:rPr>
      <w:rFonts w:eastAsia="Malgun Gothic"/>
    </w:rPr>
  </w:style>
  <w:style w:type="character" w:customStyle="1" w:styleId="afff5">
    <w:name w:val="日期 字元"/>
    <w:basedOn w:val="a0"/>
    <w:link w:val="afff4"/>
    <w:uiPriority w:val="99"/>
    <w:qFormat/>
    <w:rsid w:val="00C77FF9"/>
    <w:rPr>
      <w:rFonts w:ascii="Times New Roman" w:eastAsia="Malgun Gothic" w:hAnsi="Times New Roman"/>
      <w:lang w:val="en-GB" w:eastAsia="en-US"/>
    </w:rPr>
  </w:style>
  <w:style w:type="paragraph" w:customStyle="1" w:styleId="AutoCorrect">
    <w:name w:val="AutoCorrect"/>
    <w:uiPriority w:val="99"/>
    <w:qFormat/>
    <w:rsid w:val="00C77FF9"/>
    <w:rPr>
      <w:rFonts w:ascii="Times New Roman" w:eastAsia="Malgun Gothic" w:hAnsi="Times New Roman"/>
      <w:sz w:val="24"/>
      <w:szCs w:val="24"/>
      <w:lang w:val="en-GB" w:eastAsia="ko-KR"/>
    </w:rPr>
  </w:style>
  <w:style w:type="paragraph" w:customStyle="1" w:styleId="-PAGE-">
    <w:name w:val="- PAGE -"/>
    <w:uiPriority w:val="99"/>
    <w:qFormat/>
    <w:rsid w:val="00C77FF9"/>
    <w:rPr>
      <w:rFonts w:ascii="Times New Roman" w:eastAsia="Malgun Gothic" w:hAnsi="Times New Roman"/>
      <w:sz w:val="24"/>
      <w:szCs w:val="24"/>
      <w:lang w:val="en-GB" w:eastAsia="ko-KR"/>
    </w:rPr>
  </w:style>
  <w:style w:type="paragraph" w:customStyle="1" w:styleId="PageXofY">
    <w:name w:val="Page X of Y"/>
    <w:uiPriority w:val="99"/>
    <w:qFormat/>
    <w:rsid w:val="00C77FF9"/>
    <w:rPr>
      <w:rFonts w:ascii="Times New Roman" w:eastAsia="Malgun Gothic" w:hAnsi="Times New Roman"/>
      <w:sz w:val="24"/>
      <w:szCs w:val="24"/>
      <w:lang w:val="en-GB" w:eastAsia="ko-KR"/>
    </w:rPr>
  </w:style>
  <w:style w:type="paragraph" w:customStyle="1" w:styleId="Createdby">
    <w:name w:val="Created by"/>
    <w:uiPriority w:val="99"/>
    <w:qFormat/>
    <w:rsid w:val="00C77FF9"/>
    <w:rPr>
      <w:rFonts w:ascii="Times New Roman" w:eastAsia="Malgun Gothic" w:hAnsi="Times New Roman"/>
      <w:sz w:val="24"/>
      <w:szCs w:val="24"/>
      <w:lang w:val="en-GB" w:eastAsia="ko-KR"/>
    </w:rPr>
  </w:style>
  <w:style w:type="paragraph" w:customStyle="1" w:styleId="Createdon">
    <w:name w:val="Created on"/>
    <w:uiPriority w:val="99"/>
    <w:qFormat/>
    <w:rsid w:val="00C77FF9"/>
    <w:rPr>
      <w:rFonts w:ascii="Times New Roman" w:eastAsia="Malgun Gothic" w:hAnsi="Times New Roman"/>
      <w:sz w:val="24"/>
      <w:szCs w:val="24"/>
      <w:lang w:val="en-GB" w:eastAsia="ko-KR"/>
    </w:rPr>
  </w:style>
  <w:style w:type="paragraph" w:customStyle="1" w:styleId="Lastprinted">
    <w:name w:val="Last printed"/>
    <w:uiPriority w:val="99"/>
    <w:qFormat/>
    <w:rsid w:val="00C77FF9"/>
    <w:rPr>
      <w:rFonts w:ascii="Times New Roman" w:eastAsia="Malgun Gothic" w:hAnsi="Times New Roman"/>
      <w:sz w:val="24"/>
      <w:szCs w:val="24"/>
      <w:lang w:val="en-GB" w:eastAsia="ko-KR"/>
    </w:rPr>
  </w:style>
  <w:style w:type="paragraph" w:customStyle="1" w:styleId="Lastsavedby">
    <w:name w:val="Last saved by"/>
    <w:uiPriority w:val="99"/>
    <w:qFormat/>
    <w:rsid w:val="00C77FF9"/>
    <w:rPr>
      <w:rFonts w:ascii="Times New Roman" w:eastAsia="Malgun Gothic" w:hAnsi="Times New Roman"/>
      <w:sz w:val="24"/>
      <w:szCs w:val="24"/>
      <w:lang w:val="en-GB" w:eastAsia="ko-KR"/>
    </w:rPr>
  </w:style>
  <w:style w:type="paragraph" w:customStyle="1" w:styleId="Filename">
    <w:name w:val="Filename"/>
    <w:uiPriority w:val="99"/>
    <w:qFormat/>
    <w:rsid w:val="00C77FF9"/>
    <w:rPr>
      <w:rFonts w:ascii="Times New Roman" w:eastAsia="Malgun Gothic" w:hAnsi="Times New Roman"/>
      <w:sz w:val="24"/>
      <w:szCs w:val="24"/>
      <w:lang w:val="en-GB" w:eastAsia="ko-KR"/>
    </w:rPr>
  </w:style>
  <w:style w:type="paragraph" w:customStyle="1" w:styleId="Filenameandpath">
    <w:name w:val="Filename and path"/>
    <w:uiPriority w:val="99"/>
    <w:qFormat/>
    <w:rsid w:val="00C77FF9"/>
    <w:rPr>
      <w:rFonts w:ascii="Times New Roman" w:eastAsia="Malgun Gothic" w:hAnsi="Times New Roman"/>
      <w:sz w:val="24"/>
      <w:szCs w:val="24"/>
      <w:lang w:val="en-GB" w:eastAsia="ko-KR"/>
    </w:rPr>
  </w:style>
  <w:style w:type="paragraph" w:customStyle="1" w:styleId="AuthorPageDate">
    <w:name w:val="Author  Page #  Date"/>
    <w:uiPriority w:val="99"/>
    <w:qFormat/>
    <w:rsid w:val="00C77F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7FF9"/>
    <w:rPr>
      <w:rFonts w:ascii="Times New Roman" w:eastAsia="Malgun Gothic" w:hAnsi="Times New Roman"/>
      <w:sz w:val="24"/>
      <w:szCs w:val="24"/>
      <w:lang w:val="en-GB" w:eastAsia="ko-KR"/>
    </w:rPr>
  </w:style>
  <w:style w:type="paragraph" w:customStyle="1" w:styleId="INDENT1">
    <w:name w:val="INDENT1"/>
    <w:basedOn w:val="a"/>
    <w:uiPriority w:val="99"/>
    <w:qFormat/>
    <w:rsid w:val="00C77FF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C77FF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C77FF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C77F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C77FF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C77F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C77FF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C77F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1">
    <w:name w:val="Table Grid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C77FF9"/>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uiPriority w:val="99"/>
    <w:qFormat/>
    <w:rsid w:val="00C77F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C77FF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77FF9"/>
    <w:rPr>
      <w:rFonts w:cs="Times New Roman"/>
      <w:szCs w:val="20"/>
      <w:lang w:eastAsia="ja-JP"/>
    </w:rPr>
  </w:style>
  <w:style w:type="paragraph" w:customStyle="1" w:styleId="1CharChar1Char">
    <w:name w:val="(文字) (文字)1 Char (文字) (文字) Char (文字) (文字)1 Char (文字) (文字)"/>
    <w:uiPriority w:val="99"/>
    <w:semiHidden/>
    <w:qFormat/>
    <w:rsid w:val="00C77FF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C77F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C77FF9"/>
    <w:pPr>
      <w:pBdr>
        <w:top w:val="none" w:sz="0" w:space="0" w:color="auto"/>
      </w:pBdr>
    </w:pPr>
    <w:rPr>
      <w:b/>
      <w:color w:val="0000FF"/>
      <w:lang w:eastAsia="ja-JP"/>
    </w:rPr>
  </w:style>
  <w:style w:type="character" w:customStyle="1" w:styleId="T1Char3">
    <w:name w:val="T1 Char3"/>
    <w:aliases w:val="Header 6 Char Char3"/>
    <w:qFormat/>
    <w:rsid w:val="00C77FF9"/>
    <w:rPr>
      <w:rFonts w:ascii="Arial" w:hAnsi="Arial"/>
      <w:lang w:val="en-GB" w:eastAsia="en-US" w:bidi="ar-SA"/>
    </w:rPr>
  </w:style>
  <w:style w:type="table" w:customStyle="1" w:styleId="Tabellengitternetz1">
    <w:name w:val="Tabellengitternetz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77FF9"/>
    <w:pPr>
      <w:tabs>
        <w:tab w:val="num" w:pos="928"/>
      </w:tabs>
      <w:overflowPunct w:val="0"/>
      <w:autoSpaceDE w:val="0"/>
      <w:autoSpaceDN w:val="0"/>
      <w:adjustRightInd w:val="0"/>
      <w:ind w:left="928" w:hanging="360"/>
      <w:textAlignment w:val="baseline"/>
    </w:pPr>
    <w:rPr>
      <w:rFonts w:eastAsia="Batang"/>
    </w:rPr>
  </w:style>
  <w:style w:type="table" w:customStyle="1" w:styleId="TableGrid21">
    <w:name w:val="Table Grid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77FF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C77FF9"/>
    <w:pPr>
      <w:keepNext w:val="0"/>
      <w:keepLines w:val="0"/>
      <w:spacing w:before="240"/>
      <w:ind w:left="0" w:firstLine="0"/>
    </w:pPr>
    <w:rPr>
      <w:rFonts w:eastAsia="MS Mincho"/>
      <w:bCs/>
    </w:rPr>
  </w:style>
  <w:style w:type="table" w:customStyle="1" w:styleId="TableGrid3">
    <w:name w:val="Table Grid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77FF9"/>
    <w:pPr>
      <w:overflowPunct w:val="0"/>
      <w:autoSpaceDE w:val="0"/>
      <w:autoSpaceDN w:val="0"/>
      <w:adjustRightInd w:val="0"/>
      <w:textAlignment w:val="baseline"/>
    </w:pPr>
    <w:rPr>
      <w:rFonts w:ascii="Tahoma" w:hAnsi="Tahoma" w:cs="Tahoma"/>
      <w:sz w:val="16"/>
      <w:szCs w:val="16"/>
    </w:rPr>
  </w:style>
  <w:style w:type="paragraph" w:customStyle="1" w:styleId="JK-text-simpledoc">
    <w:name w:val="JK - text - simple doc"/>
    <w:basedOn w:val="afe"/>
    <w:autoRedefine/>
    <w:uiPriority w:val="99"/>
    <w:qFormat/>
    <w:rsid w:val="00C77FF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C77FF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uiPriority w:val="99"/>
    <w:qFormat/>
    <w:rsid w:val="00C77FF9"/>
    <w:pPr>
      <w:overflowPunct w:val="0"/>
      <w:autoSpaceDE w:val="0"/>
      <w:autoSpaceDN w:val="0"/>
      <w:adjustRightInd w:val="0"/>
      <w:textAlignment w:val="baseline"/>
    </w:pPr>
    <w:rPr>
      <w:rFonts w:ascii="Tahoma" w:hAnsi="Tahoma" w:cs="Tahoma"/>
      <w:sz w:val="16"/>
      <w:szCs w:val="16"/>
    </w:rPr>
  </w:style>
  <w:style w:type="paragraph" w:customStyle="1" w:styleId="2d">
    <w:name w:val="吹き出し2"/>
    <w:basedOn w:val="a"/>
    <w:uiPriority w:val="99"/>
    <w:semiHidden/>
    <w:qFormat/>
    <w:rsid w:val="00C77FF9"/>
    <w:pPr>
      <w:overflowPunct w:val="0"/>
      <w:autoSpaceDE w:val="0"/>
      <w:autoSpaceDN w:val="0"/>
      <w:adjustRightInd w:val="0"/>
      <w:textAlignment w:val="baseline"/>
    </w:pPr>
    <w:rPr>
      <w:rFonts w:ascii="Tahoma" w:hAnsi="Tahoma" w:cs="Tahoma"/>
      <w:sz w:val="16"/>
      <w:szCs w:val="16"/>
    </w:rPr>
  </w:style>
  <w:style w:type="paragraph" w:customStyle="1" w:styleId="Note">
    <w:name w:val="Note"/>
    <w:basedOn w:val="B10"/>
    <w:uiPriority w:val="99"/>
    <w:qFormat/>
    <w:rsid w:val="00C77FF9"/>
    <w:rPr>
      <w:rFonts w:eastAsia="MS Mincho"/>
      <w:lang w:eastAsia="en-US"/>
    </w:rPr>
  </w:style>
  <w:style w:type="paragraph" w:customStyle="1" w:styleId="910">
    <w:name w:val="目次 91"/>
    <w:basedOn w:val="81"/>
    <w:uiPriority w:val="99"/>
    <w:qFormat/>
    <w:rsid w:val="00C77FF9"/>
    <w:pPr>
      <w:ind w:left="1418" w:hanging="1418"/>
    </w:pPr>
    <w:rPr>
      <w:rFonts w:eastAsia="MS Mincho"/>
      <w:lang w:val="en-US"/>
    </w:rPr>
  </w:style>
  <w:style w:type="paragraph" w:customStyle="1" w:styleId="17">
    <w:name w:val="図表番号1"/>
    <w:basedOn w:val="a"/>
    <w:next w:val="a"/>
    <w:uiPriority w:val="99"/>
    <w:qFormat/>
    <w:rsid w:val="00C77FF9"/>
    <w:pPr>
      <w:overflowPunct w:val="0"/>
      <w:autoSpaceDE w:val="0"/>
      <w:autoSpaceDN w:val="0"/>
      <w:adjustRightInd w:val="0"/>
      <w:spacing w:before="120" w:after="120"/>
      <w:textAlignment w:val="baseline"/>
    </w:pPr>
    <w:rPr>
      <w:b/>
    </w:rPr>
  </w:style>
  <w:style w:type="paragraph" w:customStyle="1" w:styleId="HO">
    <w:name w:val="HO"/>
    <w:basedOn w:val="a"/>
    <w:uiPriority w:val="99"/>
    <w:qFormat/>
    <w:rsid w:val="00C77FF9"/>
    <w:pPr>
      <w:overflowPunct w:val="0"/>
      <w:autoSpaceDE w:val="0"/>
      <w:autoSpaceDN w:val="0"/>
      <w:adjustRightInd w:val="0"/>
      <w:spacing w:after="0"/>
      <w:jc w:val="right"/>
      <w:textAlignment w:val="baseline"/>
    </w:pPr>
    <w:rPr>
      <w:b/>
    </w:rPr>
  </w:style>
  <w:style w:type="paragraph" w:customStyle="1" w:styleId="WP">
    <w:name w:val="WP"/>
    <w:basedOn w:val="a"/>
    <w:uiPriority w:val="99"/>
    <w:qFormat/>
    <w:rsid w:val="00C77FF9"/>
    <w:pPr>
      <w:overflowPunct w:val="0"/>
      <w:autoSpaceDE w:val="0"/>
      <w:autoSpaceDN w:val="0"/>
      <w:adjustRightInd w:val="0"/>
      <w:spacing w:after="0"/>
      <w:jc w:val="both"/>
      <w:textAlignment w:val="baseline"/>
    </w:pPr>
  </w:style>
  <w:style w:type="paragraph" w:customStyle="1" w:styleId="ZK">
    <w:name w:val="ZK"/>
    <w:uiPriority w:val="99"/>
    <w:qFormat/>
    <w:rsid w:val="00C77F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7FF9"/>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C77FF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style>
  <w:style w:type="paragraph" w:customStyle="1" w:styleId="NumberedList">
    <w:name w:val="Numbered List"/>
    <w:basedOn w:val="Para1"/>
    <w:link w:val="NumberedListChar"/>
    <w:qFormat/>
    <w:rsid w:val="00C77FF9"/>
    <w:pPr>
      <w:tabs>
        <w:tab w:val="left" w:pos="360"/>
      </w:tabs>
      <w:ind w:left="360" w:hanging="360"/>
    </w:pPr>
  </w:style>
  <w:style w:type="paragraph" w:customStyle="1" w:styleId="Para1">
    <w:name w:val="Para1"/>
    <w:basedOn w:val="a"/>
    <w:uiPriority w:val="99"/>
    <w:qFormat/>
    <w:rsid w:val="00C77FF9"/>
    <w:pPr>
      <w:overflowPunct w:val="0"/>
      <w:autoSpaceDE w:val="0"/>
      <w:autoSpaceDN w:val="0"/>
      <w:adjustRightInd w:val="0"/>
      <w:spacing w:before="120" w:after="120"/>
      <w:textAlignment w:val="baseline"/>
    </w:pPr>
    <w:rPr>
      <w:lang w:val="en-US"/>
    </w:rPr>
  </w:style>
  <w:style w:type="paragraph" w:customStyle="1" w:styleId="Teststep">
    <w:name w:val="Test step"/>
    <w:basedOn w:val="a"/>
    <w:uiPriority w:val="99"/>
    <w:qFormat/>
    <w:rsid w:val="00C77FF9"/>
    <w:pPr>
      <w:tabs>
        <w:tab w:val="left" w:pos="720"/>
      </w:tabs>
      <w:overflowPunct w:val="0"/>
      <w:autoSpaceDE w:val="0"/>
      <w:autoSpaceDN w:val="0"/>
      <w:adjustRightInd w:val="0"/>
      <w:spacing w:after="0"/>
      <w:ind w:left="720" w:hanging="720"/>
      <w:textAlignment w:val="baseline"/>
    </w:pPr>
  </w:style>
  <w:style w:type="paragraph" w:customStyle="1" w:styleId="TableTitle">
    <w:name w:val="TableTitle"/>
    <w:basedOn w:val="28"/>
    <w:next w:val="28"/>
    <w:uiPriority w:val="99"/>
    <w:qFormat/>
    <w:rsid w:val="00C77FF9"/>
    <w:pPr>
      <w:keepNext/>
      <w:keepLines/>
      <w:spacing w:after="60"/>
      <w:ind w:left="210"/>
      <w:jc w:val="center"/>
    </w:pPr>
    <w:rPr>
      <w:b/>
      <w:sz w:val="20"/>
    </w:rPr>
  </w:style>
  <w:style w:type="paragraph" w:customStyle="1" w:styleId="18">
    <w:name w:val="図表目次1"/>
    <w:basedOn w:val="a"/>
    <w:next w:val="a"/>
    <w:uiPriority w:val="99"/>
    <w:qFormat/>
    <w:rsid w:val="00C77FF9"/>
    <w:pPr>
      <w:overflowPunct w:val="0"/>
      <w:autoSpaceDE w:val="0"/>
      <w:autoSpaceDN w:val="0"/>
      <w:adjustRightInd w:val="0"/>
      <w:ind w:left="400" w:hanging="400"/>
      <w:jc w:val="center"/>
      <w:textAlignment w:val="baseline"/>
    </w:pPr>
    <w:rPr>
      <w:b/>
    </w:rPr>
  </w:style>
  <w:style w:type="paragraph" w:customStyle="1" w:styleId="t2">
    <w:name w:val="t2"/>
    <w:basedOn w:val="a"/>
    <w:uiPriority w:val="99"/>
    <w:qFormat/>
    <w:rsid w:val="00C77FF9"/>
    <w:pPr>
      <w:overflowPunct w:val="0"/>
      <w:autoSpaceDE w:val="0"/>
      <w:autoSpaceDN w:val="0"/>
      <w:adjustRightInd w:val="0"/>
      <w:spacing w:after="0"/>
      <w:textAlignment w:val="baseline"/>
    </w:pPr>
  </w:style>
  <w:style w:type="paragraph" w:customStyle="1" w:styleId="CommentNokia">
    <w:name w:val="Comment Nokia"/>
    <w:basedOn w:val="a"/>
    <w:uiPriority w:val="99"/>
    <w:qFormat/>
    <w:rsid w:val="00C77FF9"/>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
    <w:uiPriority w:val="99"/>
    <w:qFormat/>
    <w:rsid w:val="00C77F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77FF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C77FF9"/>
    <w:pPr>
      <w:spacing w:before="120"/>
      <w:outlineLvl w:val="2"/>
    </w:pPr>
    <w:rPr>
      <w:sz w:val="28"/>
    </w:rPr>
  </w:style>
  <w:style w:type="paragraph" w:customStyle="1" w:styleId="Heading2Head2A2">
    <w:name w:val="Heading 2.Head2A.2"/>
    <w:basedOn w:val="1"/>
    <w:next w:val="a"/>
    <w:uiPriority w:val="99"/>
    <w:qFormat/>
    <w:rsid w:val="00C77FF9"/>
    <w:pPr>
      <w:pBdr>
        <w:top w:val="none" w:sz="0" w:space="0" w:color="auto"/>
      </w:pBdr>
      <w:spacing w:before="180"/>
      <w:outlineLvl w:val="1"/>
    </w:pPr>
    <w:rPr>
      <w:sz w:val="32"/>
      <w:lang w:eastAsia="es-ES"/>
    </w:rPr>
  </w:style>
  <w:style w:type="paragraph" w:customStyle="1" w:styleId="TitleText">
    <w:name w:val="Title Text"/>
    <w:basedOn w:val="a"/>
    <w:next w:val="a"/>
    <w:uiPriority w:val="99"/>
    <w:qFormat/>
    <w:rsid w:val="00C77FF9"/>
    <w:pPr>
      <w:overflowPunct w:val="0"/>
      <w:autoSpaceDE w:val="0"/>
      <w:autoSpaceDN w:val="0"/>
      <w:adjustRightInd w:val="0"/>
      <w:spacing w:after="220"/>
      <w:textAlignment w:val="baseline"/>
    </w:pPr>
    <w:rPr>
      <w:b/>
      <w:lang w:val="en-US"/>
    </w:rPr>
  </w:style>
  <w:style w:type="paragraph" w:customStyle="1" w:styleId="berschrift2Head2A2">
    <w:name w:val="Überschrift 2.Head2A.2"/>
    <w:basedOn w:val="1"/>
    <w:next w:val="a"/>
    <w:uiPriority w:val="99"/>
    <w:qFormat/>
    <w:rsid w:val="00C77FF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77FF9"/>
    <w:pPr>
      <w:keepLines/>
      <w:overflowPunct w:val="0"/>
      <w:autoSpaceDE w:val="0"/>
      <w:autoSpaceDN w:val="0"/>
      <w:adjustRightInd w:val="0"/>
      <w:spacing w:before="120" w:after="180"/>
      <w:ind w:left="1134" w:hanging="1134"/>
      <w:textAlignment w:val="baseline"/>
      <w:outlineLvl w:val="2"/>
    </w:pPr>
    <w:rPr>
      <w:rFonts w:ascii="Arial" w:eastAsia="MS Mincho" w:hAnsi="Arial"/>
      <w:b w:val="0"/>
      <w:bCs w:val="0"/>
      <w:i w:val="0"/>
      <w:iCs w:val="0"/>
      <w:szCs w:val="20"/>
      <w:lang w:eastAsia="de-DE"/>
    </w:rPr>
  </w:style>
  <w:style w:type="paragraph" w:customStyle="1" w:styleId="Bullets">
    <w:name w:val="Bullets"/>
    <w:basedOn w:val="afe"/>
    <w:uiPriority w:val="99"/>
    <w:qFormat/>
    <w:rsid w:val="00C77FF9"/>
    <w:pPr>
      <w:ind w:left="283" w:hanging="283"/>
    </w:pPr>
    <w:rPr>
      <w:sz w:val="20"/>
      <w:lang w:eastAsia="de-DE"/>
    </w:rPr>
  </w:style>
  <w:style w:type="paragraph" w:customStyle="1" w:styleId="11BodyText">
    <w:name w:val="11 BodyText"/>
    <w:aliases w:val="Block_Text,np,b"/>
    <w:basedOn w:val="a"/>
    <w:uiPriority w:val="99"/>
    <w:qFormat/>
    <w:rsid w:val="00C77FF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C77FF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C77F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C77FF9"/>
    <w:rPr>
      <w:rFonts w:eastAsia="Malgun Gothic" w:cs="Times New Roman"/>
      <w:kern w:val="2"/>
      <w:szCs w:val="20"/>
    </w:rPr>
  </w:style>
  <w:style w:type="character" w:customStyle="1" w:styleId="StyleTACChar">
    <w:name w:val="Style TAC + Char"/>
    <w:link w:val="StyleTAC"/>
    <w:qFormat/>
    <w:rsid w:val="00C77FF9"/>
    <w:rPr>
      <w:rFonts w:ascii="Arial" w:eastAsia="Malgun Gothic" w:hAnsi="Arial"/>
      <w:kern w:val="2"/>
      <w:sz w:val="18"/>
      <w:lang w:val="en-GB" w:eastAsia="en-US"/>
    </w:rPr>
  </w:style>
  <w:style w:type="character" w:customStyle="1" w:styleId="CharChar29">
    <w:name w:val="Char Char29"/>
    <w:qFormat/>
    <w:rsid w:val="00C77FF9"/>
    <w:rPr>
      <w:rFonts w:ascii="Arial" w:hAnsi="Arial"/>
      <w:sz w:val="36"/>
      <w:lang w:val="en-GB" w:eastAsia="en-US" w:bidi="ar-SA"/>
    </w:rPr>
  </w:style>
  <w:style w:type="character" w:customStyle="1" w:styleId="CharChar28">
    <w:name w:val="Char Char28"/>
    <w:qFormat/>
    <w:rsid w:val="00C77FF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7F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77FF9"/>
    <w:rPr>
      <w:rFonts w:ascii="Arial" w:hAnsi="Arial"/>
      <w:sz w:val="22"/>
      <w:lang w:val="en-GB" w:eastAsia="en-GB" w:bidi="ar-SA"/>
    </w:rPr>
  </w:style>
  <w:style w:type="paragraph" w:customStyle="1" w:styleId="Default">
    <w:name w:val="Default"/>
    <w:uiPriority w:val="99"/>
    <w:qFormat/>
    <w:rsid w:val="00C77FF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7FF9"/>
    <w:rPr>
      <w:rFonts w:ascii="Times New Roman" w:hAnsi="Times New Roman"/>
      <w:lang w:val="en-GB"/>
    </w:rPr>
  </w:style>
  <w:style w:type="character" w:styleId="HTML">
    <w:name w:val="HTML Acronym"/>
    <w:uiPriority w:val="99"/>
    <w:unhideWhenUsed/>
    <w:qFormat/>
    <w:rsid w:val="00C77FF9"/>
  </w:style>
  <w:style w:type="table" w:customStyle="1" w:styleId="TableGrid4">
    <w:name w:val="Table Grid4"/>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C77FF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77FF9"/>
    <w:rPr>
      <w:rFonts w:ascii="Arial" w:eastAsia="MS Mincho" w:hAnsi="Arial" w:cs="Arial"/>
      <w:sz w:val="24"/>
      <w:szCs w:val="24"/>
      <w:lang w:val="en-US" w:eastAsia="en-US"/>
    </w:rPr>
  </w:style>
  <w:style w:type="table" w:customStyle="1" w:styleId="19">
    <w:name w:val="表格格線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7FF9"/>
  </w:style>
  <w:style w:type="paragraph" w:customStyle="1" w:styleId="H53GPP">
    <w:name w:val="H5 3GPP"/>
    <w:basedOn w:val="a"/>
    <w:link w:val="H53GPPChar"/>
    <w:qFormat/>
    <w:rsid w:val="00C77FF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C77FF9"/>
    <w:rPr>
      <w:rFonts w:ascii="Arial" w:eastAsia="Times New Roman" w:hAnsi="Arial"/>
      <w:snapToGrid w:val="0"/>
      <w:sz w:val="22"/>
      <w:szCs w:val="22"/>
      <w:lang w:val="en-GB" w:eastAsia="en-US"/>
    </w:rPr>
  </w:style>
  <w:style w:type="paragraph" w:customStyle="1" w:styleId="1a">
    <w:name w:val="副標題1"/>
    <w:basedOn w:val="a"/>
    <w:next w:val="a"/>
    <w:uiPriority w:val="11"/>
    <w:qFormat/>
    <w:rsid w:val="00C77F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6">
    <w:name w:val="副標題 字元"/>
    <w:basedOn w:val="a0"/>
    <w:uiPriority w:val="11"/>
    <w:qFormat/>
    <w:rsid w:val="00C77FF9"/>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77FF9"/>
    <w:rPr>
      <w:rFonts w:ascii="Arial" w:eastAsia="Batang" w:hAnsi="Arial" w:cs="Times New Roman"/>
      <w:b/>
      <w:bCs/>
      <w:i/>
      <w:iCs/>
      <w:sz w:val="28"/>
      <w:szCs w:val="28"/>
      <w:lang w:val="en-GB" w:eastAsia="en-US" w:bidi="ar-SA"/>
    </w:rPr>
  </w:style>
  <w:style w:type="paragraph" w:customStyle="1" w:styleId="afff7">
    <w:name w:val="修订"/>
    <w:hidden/>
    <w:semiHidden/>
    <w:qFormat/>
    <w:rsid w:val="00C77FF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C77FF9"/>
    <w:rPr>
      <w:rFonts w:ascii="Calibri Light" w:eastAsia="SimSun" w:hAnsi="Calibri Light" w:cs="Times New Roman"/>
      <w:i/>
      <w:iCs/>
      <w:color w:val="272727"/>
      <w:sz w:val="21"/>
      <w:szCs w:val="21"/>
      <w:lang w:val="en-GB"/>
    </w:rPr>
  </w:style>
  <w:style w:type="table" w:customStyle="1" w:styleId="TableGrid5">
    <w:name w:val="Table Grid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C77FF9"/>
    <w:rPr>
      <w:rFonts w:ascii="Times New Roman" w:eastAsia="Batang" w:hAnsi="Times New Roman"/>
      <w:lang w:val="en-GB" w:eastAsia="en-US"/>
    </w:rPr>
  </w:style>
  <w:style w:type="table" w:customStyle="1" w:styleId="TableGrid6">
    <w:name w:val="Table Grid6"/>
    <w:basedOn w:val="a1"/>
    <w:next w:val="af"/>
    <w:uiPriority w:val="39"/>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77F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C77FF9"/>
    <w:rPr>
      <w:rFonts w:ascii="Calibri" w:eastAsia="SimSun" w:hAnsi="Calibri" w:cs="Times New Roman"/>
      <w:color w:val="5A5A5A"/>
      <w:spacing w:val="15"/>
      <w:sz w:val="22"/>
      <w:szCs w:val="22"/>
      <w:lang w:val="en-GB" w:eastAsia="en-US"/>
    </w:rPr>
  </w:style>
  <w:style w:type="character" w:customStyle="1" w:styleId="CharChar34">
    <w:name w:val="Char Char34"/>
    <w:qFormat/>
    <w:rsid w:val="00C77FF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7FF9"/>
    <w:rPr>
      <w:rFonts w:ascii="Arial" w:hAnsi="Arial"/>
      <w:sz w:val="28"/>
      <w:lang w:val="en-GB" w:eastAsia="ko-KR" w:bidi="ar-SA"/>
    </w:rPr>
  </w:style>
  <w:style w:type="character" w:customStyle="1" w:styleId="CharChar32">
    <w:name w:val="Char Char32"/>
    <w:semiHidden/>
    <w:qFormat/>
    <w:rsid w:val="00C77FF9"/>
    <w:rPr>
      <w:rFonts w:ascii="Arial" w:hAnsi="Arial"/>
      <w:sz w:val="28"/>
      <w:lang w:val="en-GB" w:eastAsia="ko-KR" w:bidi="ar-SA"/>
    </w:rPr>
  </w:style>
  <w:style w:type="table" w:customStyle="1" w:styleId="TableGrid7">
    <w:name w:val="Table Grid7"/>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
    <w:uiPriority w:val="39"/>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C77F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8">
    <w:name w:val="鮮明引文 字元"/>
    <w:basedOn w:val="a0"/>
    <w:uiPriority w:val="30"/>
    <w:qFormat/>
    <w:rsid w:val="00C77FF9"/>
    <w:rPr>
      <w:rFonts w:ascii="Times New Roman" w:eastAsia="SimSun" w:hAnsi="Times New Roman" w:cs="Times New Roman"/>
      <w:i/>
      <w:iCs/>
      <w:color w:val="5B9BD5"/>
      <w:sz w:val="20"/>
      <w:szCs w:val="20"/>
      <w:lang w:val="en-GB" w:eastAsia="en-US"/>
    </w:rPr>
  </w:style>
  <w:style w:type="paragraph" w:customStyle="1" w:styleId="1c">
    <w:name w:val="副标题1"/>
    <w:basedOn w:val="a"/>
    <w:next w:val="a"/>
    <w:uiPriority w:val="11"/>
    <w:qFormat/>
    <w:rsid w:val="00C77F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C77FF9"/>
    <w:rPr>
      <w:rFonts w:ascii="Calibri Light" w:eastAsia="SimSun" w:hAnsi="Calibri Light" w:cs="Times New Roman"/>
      <w:b/>
      <w:bCs/>
      <w:kern w:val="28"/>
      <w:sz w:val="32"/>
      <w:szCs w:val="32"/>
      <w:lang w:val="en-GB" w:eastAsia="en-US"/>
    </w:rPr>
  </w:style>
  <w:style w:type="table" w:customStyle="1" w:styleId="1d">
    <w:name w:val="网格型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C77F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C77FF9"/>
    <w:rPr>
      <w:rFonts w:ascii="Times New Roman" w:hAnsi="Times New Roman"/>
      <w:i/>
      <w:iCs/>
      <w:color w:val="5B9BD5"/>
      <w:lang w:val="en-GB" w:eastAsia="en-US"/>
    </w:rPr>
  </w:style>
  <w:style w:type="table" w:customStyle="1" w:styleId="2f">
    <w:name w:val="网格型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77F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C77FF9"/>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C77FF9"/>
    <w:rPr>
      <w:rFonts w:ascii="Times New Roman" w:hAnsi="Times New Roman"/>
      <w:i/>
      <w:iCs/>
      <w:color w:val="5B9BD5"/>
      <w:lang w:val="en-GB" w:eastAsia="en-US"/>
    </w:rPr>
  </w:style>
  <w:style w:type="table" w:customStyle="1" w:styleId="TableGrid8">
    <w:name w:val="Table Grid8"/>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
    <w:uiPriority w:val="39"/>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Subtle Reference"/>
    <w:uiPriority w:val="31"/>
    <w:qFormat/>
    <w:rsid w:val="00C77FF9"/>
    <w:rPr>
      <w:smallCaps/>
      <w:color w:val="C0504D"/>
      <w:u w:val="single"/>
    </w:rPr>
  </w:style>
  <w:style w:type="paragraph" w:customStyle="1" w:styleId="3b">
    <w:name w:val="修订3"/>
    <w:uiPriority w:val="99"/>
    <w:semiHidden/>
    <w:qFormat/>
    <w:rsid w:val="00C77FF9"/>
    <w:rPr>
      <w:rFonts w:ascii="Times New Roman" w:eastAsia="Batang" w:hAnsi="Times New Roman"/>
      <w:lang w:val="en-GB" w:eastAsia="en-US"/>
    </w:rPr>
  </w:style>
  <w:style w:type="character" w:customStyle="1" w:styleId="NumberedListChar">
    <w:name w:val="Numbered List Char"/>
    <w:basedOn w:val="a6"/>
    <w:link w:val="NumberedList"/>
    <w:qFormat/>
    <w:rsid w:val="00C77FF9"/>
    <w:rPr>
      <w:rFonts w:ascii="Times New Roman" w:eastAsia="MS Mincho" w:hAnsi="Times New Roman"/>
      <w:lang w:val="en-US" w:eastAsia="en-US"/>
    </w:rPr>
  </w:style>
  <w:style w:type="paragraph" w:customStyle="1" w:styleId="Doc-text2">
    <w:name w:val="Doc-text2"/>
    <w:basedOn w:val="a"/>
    <w:link w:val="Doc-text2Char"/>
    <w:qFormat/>
    <w:rsid w:val="00C77F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C77FF9"/>
    <w:rPr>
      <w:rFonts w:ascii="Arial" w:eastAsia="MS Mincho" w:hAnsi="Arial" w:cs="Arial"/>
      <w:lang w:val="en-GB" w:eastAsia="ja-JP"/>
    </w:rPr>
  </w:style>
  <w:style w:type="paragraph" w:customStyle="1" w:styleId="115">
    <w:name w:val="1.1"/>
    <w:basedOn w:val="30"/>
    <w:link w:val="11Char"/>
    <w:qFormat/>
    <w:rsid w:val="00C77FF9"/>
    <w:pPr>
      <w:keepLines w:val="0"/>
      <w:tabs>
        <w:tab w:val="left" w:pos="851"/>
      </w:tabs>
      <w:overflowPunct w:val="0"/>
      <w:autoSpaceDE w:val="0"/>
      <w:autoSpaceDN w:val="0"/>
      <w:adjustRightInd w:val="0"/>
      <w:spacing w:before="240" w:after="60"/>
      <w:ind w:left="900" w:hanging="900"/>
      <w:textAlignment w:val="baseline"/>
    </w:pPr>
    <w:rPr>
      <w:rFonts w:ascii="Arial" w:eastAsia="MS Mincho" w:hAnsi="Arial" w:cs="Times New Roman"/>
      <w:color w:val="auto"/>
      <w:sz w:val="24"/>
      <w:szCs w:val="26"/>
      <w:lang w:val="en-US"/>
    </w:rPr>
  </w:style>
  <w:style w:type="character" w:customStyle="1" w:styleId="11Char">
    <w:name w:val="1.1 Char"/>
    <w:link w:val="115"/>
    <w:qFormat/>
    <w:rsid w:val="00C77FF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7FF9"/>
    <w:rPr>
      <w:rFonts w:ascii="Intel Clear" w:eastAsia="SimSun" w:hAnsi="Intel Clear" w:cs="Intel Clear"/>
      <w:sz w:val="28"/>
      <w:lang w:val="en-GB" w:eastAsia="en-GB"/>
    </w:rPr>
  </w:style>
  <w:style w:type="character" w:customStyle="1" w:styleId="1f">
    <w:name w:val="明显强调1"/>
    <w:uiPriority w:val="21"/>
    <w:qFormat/>
    <w:rsid w:val="00C77FF9"/>
    <w:rPr>
      <w:b/>
      <w:bCs/>
      <w:i/>
      <w:iCs/>
      <w:color w:val="4F81BD"/>
    </w:rPr>
  </w:style>
  <w:style w:type="paragraph" w:customStyle="1" w:styleId="MediumGrid21">
    <w:name w:val="Medium Grid 21"/>
    <w:uiPriority w:val="1"/>
    <w:qFormat/>
    <w:rsid w:val="00C77FF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77FF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C77FF9"/>
    <w:pPr>
      <w:numPr>
        <w:numId w:val="4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locked/>
    <w:rsid w:val="00C77FF9"/>
    <w:rPr>
      <w:rFonts w:ascii="Times New Roman" w:hAnsi="Times New Roman" w:cs="Times New Roman" w:hint="default"/>
      <w:i/>
      <w:iCs/>
    </w:rPr>
  </w:style>
  <w:style w:type="character" w:styleId="afffb">
    <w:name w:val="Intense Emphasis"/>
    <w:uiPriority w:val="21"/>
    <w:qFormat/>
    <w:rsid w:val="00C77FF9"/>
    <w:rPr>
      <w:b/>
      <w:bCs w:val="0"/>
      <w:i/>
      <w:iCs w:val="0"/>
      <w:color w:val="4F81BD"/>
    </w:rPr>
  </w:style>
  <w:style w:type="character" w:styleId="afffc">
    <w:name w:val="Intense Reference"/>
    <w:qFormat/>
    <w:rsid w:val="00C77FF9"/>
    <w:rPr>
      <w:b/>
      <w:bCs w:val="0"/>
      <w:smallCaps/>
      <w:color w:val="C0504D"/>
      <w:spacing w:val="5"/>
      <w:u w:val="single"/>
    </w:rPr>
  </w:style>
  <w:style w:type="paragraph" w:customStyle="1" w:styleId="Header-3gppTdoc">
    <w:name w:val="Header-3gpp Tdoc"/>
    <w:basedOn w:val="a9"/>
    <w:link w:val="Header-3gppTdocChar"/>
    <w:qFormat/>
    <w:rsid w:val="00C77FF9"/>
    <w:pPr>
      <w:tabs>
        <w:tab w:val="clear" w:pos="4680"/>
        <w:tab w:val="center" w:pos="4153"/>
      </w:tabs>
      <w:spacing w:before="120" w:after="120"/>
      <w:jc w:val="both"/>
    </w:pPr>
    <w:rPr>
      <w:rFonts w:ascii="Arial" w:hAnsi="Arial" w:cs="Arial"/>
      <w:b/>
      <w:sz w:val="24"/>
      <w:szCs w:val="24"/>
      <w:lang w:val="en-US"/>
    </w:rPr>
  </w:style>
  <w:style w:type="character" w:customStyle="1" w:styleId="Header-3gppTdocChar">
    <w:name w:val="Header-3gpp Tdoc Char"/>
    <w:basedOn w:val="a0"/>
    <w:link w:val="Header-3gppTdoc"/>
    <w:qFormat/>
    <w:rsid w:val="00C77FF9"/>
    <w:rPr>
      <w:rFonts w:ascii="Arial" w:eastAsia="MS Mincho" w:hAnsi="Arial" w:cs="Arial"/>
      <w:b/>
      <w:sz w:val="24"/>
      <w:szCs w:val="24"/>
      <w:lang w:val="en-US" w:eastAsia="en-US"/>
    </w:rPr>
  </w:style>
  <w:style w:type="character" w:customStyle="1" w:styleId="Char2">
    <w:name w:val="明显引用 Char2"/>
    <w:basedOn w:val="a0"/>
    <w:uiPriority w:val="30"/>
    <w:qFormat/>
    <w:rsid w:val="00C77FF9"/>
    <w:rPr>
      <w:rFonts w:ascii="Times New Roman" w:hAnsi="Times New Roman"/>
      <w:i/>
      <w:iCs/>
      <w:color w:val="5B9BD5"/>
      <w:lang w:val="en-GB" w:eastAsia="en-US"/>
    </w:rPr>
  </w:style>
  <w:style w:type="table" w:customStyle="1" w:styleId="55">
    <w:name w:val="网格型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C77FF9"/>
    <w:rPr>
      <w:rFonts w:ascii="Times New Roman" w:hAnsi="Times New Roman"/>
      <w:i/>
      <w:iCs/>
      <w:color w:val="5B9BD5"/>
      <w:lang w:val="en-GB" w:eastAsia="en-US"/>
    </w:rPr>
  </w:style>
  <w:style w:type="table" w:customStyle="1" w:styleId="TableGrid16">
    <w:name w:val="Table Grid16"/>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C77FF9"/>
    <w:rPr>
      <w:color w:val="605E5C"/>
      <w:shd w:val="clear" w:color="auto" w:fill="E1DFDD"/>
    </w:rPr>
  </w:style>
  <w:style w:type="paragraph" w:customStyle="1" w:styleId="afffe">
    <w:name w:val="吹き出し"/>
    <w:basedOn w:val="a"/>
    <w:uiPriority w:val="99"/>
    <w:qFormat/>
    <w:rsid w:val="00C77FF9"/>
    <w:pPr>
      <w:overflowPunct w:val="0"/>
      <w:autoSpaceDE w:val="0"/>
      <w:autoSpaceDN w:val="0"/>
      <w:adjustRightInd w:val="0"/>
      <w:textAlignment w:val="baseline"/>
    </w:pPr>
    <w:rPr>
      <w:rFonts w:ascii="Tahoma" w:hAnsi="Tahoma" w:cs="Tahoma"/>
      <w:sz w:val="16"/>
      <w:szCs w:val="16"/>
    </w:rPr>
  </w:style>
  <w:style w:type="paragraph" w:customStyle="1" w:styleId="TOC91">
    <w:name w:val="TOC 91"/>
    <w:basedOn w:val="81"/>
    <w:uiPriority w:val="99"/>
    <w:qFormat/>
    <w:rsid w:val="00C77FF9"/>
    <w:pPr>
      <w:ind w:left="1418" w:hanging="1418"/>
    </w:pPr>
    <w:rPr>
      <w:rFonts w:eastAsia="MS Mincho"/>
    </w:rPr>
  </w:style>
  <w:style w:type="paragraph" w:customStyle="1" w:styleId="Caption1">
    <w:name w:val="Caption1"/>
    <w:basedOn w:val="a"/>
    <w:next w:val="a"/>
    <w:uiPriority w:val="99"/>
    <w:qFormat/>
    <w:rsid w:val="00C77FF9"/>
    <w:pPr>
      <w:overflowPunct w:val="0"/>
      <w:autoSpaceDE w:val="0"/>
      <w:autoSpaceDN w:val="0"/>
      <w:adjustRightInd w:val="0"/>
      <w:spacing w:before="120" w:after="120"/>
      <w:textAlignment w:val="baseline"/>
    </w:pPr>
    <w:rPr>
      <w:b/>
    </w:rPr>
  </w:style>
  <w:style w:type="paragraph" w:customStyle="1" w:styleId="TableofFigures1">
    <w:name w:val="Table of Figures1"/>
    <w:basedOn w:val="a"/>
    <w:next w:val="a"/>
    <w:uiPriority w:val="99"/>
    <w:qFormat/>
    <w:rsid w:val="00C77FF9"/>
    <w:pPr>
      <w:overflowPunct w:val="0"/>
      <w:autoSpaceDE w:val="0"/>
      <w:autoSpaceDN w:val="0"/>
      <w:adjustRightInd w:val="0"/>
      <w:ind w:left="400" w:hanging="400"/>
      <w:jc w:val="center"/>
      <w:textAlignment w:val="baseline"/>
    </w:pPr>
    <w:rPr>
      <w:b/>
    </w:rPr>
  </w:style>
  <w:style w:type="character" w:customStyle="1" w:styleId="B3Char">
    <w:name w:val="B3 Char"/>
    <w:link w:val="B30"/>
    <w:qFormat/>
    <w:rsid w:val="00C77FF9"/>
    <w:rPr>
      <w:rFonts w:ascii="Times New Roman" w:eastAsia="Times New Roman" w:hAnsi="Times New Roman"/>
      <w:lang w:val="en-GB" w:eastAsia="en-US"/>
    </w:rPr>
  </w:style>
  <w:style w:type="character" w:customStyle="1" w:styleId="UnresolvedMention1">
    <w:name w:val="Unresolved Mention1"/>
    <w:uiPriority w:val="99"/>
    <w:unhideWhenUsed/>
    <w:qFormat/>
    <w:rsid w:val="00C77FF9"/>
    <w:rPr>
      <w:color w:val="808080"/>
      <w:shd w:val="clear" w:color="auto" w:fill="E6E6E6"/>
    </w:rPr>
  </w:style>
  <w:style w:type="paragraph" w:customStyle="1" w:styleId="B2">
    <w:name w:val="B2+"/>
    <w:basedOn w:val="B20"/>
    <w:uiPriority w:val="99"/>
    <w:qFormat/>
    <w:rsid w:val="00C77FF9"/>
    <w:pPr>
      <w:numPr>
        <w:numId w:val="49"/>
      </w:numPr>
      <w:tabs>
        <w:tab w:val="clear" w:pos="1191"/>
        <w:tab w:val="num" w:pos="340"/>
      </w:tabs>
      <w:ind w:left="987" w:hanging="420"/>
    </w:pPr>
  </w:style>
  <w:style w:type="paragraph" w:customStyle="1" w:styleId="B3">
    <w:name w:val="B3+"/>
    <w:basedOn w:val="B30"/>
    <w:uiPriority w:val="99"/>
    <w:qFormat/>
    <w:rsid w:val="00C77FF9"/>
    <w:pPr>
      <w:numPr>
        <w:numId w:val="50"/>
      </w:numPr>
      <w:tabs>
        <w:tab w:val="clear" w:pos="1644"/>
        <w:tab w:val="left" w:pos="1134"/>
        <w:tab w:val="num" w:pos="1191"/>
      </w:tabs>
      <w:ind w:left="360" w:hanging="360"/>
    </w:pPr>
  </w:style>
  <w:style w:type="paragraph" w:customStyle="1" w:styleId="BN">
    <w:name w:val="BN"/>
    <w:basedOn w:val="a"/>
    <w:uiPriority w:val="99"/>
    <w:qFormat/>
    <w:rsid w:val="00C77FF9"/>
    <w:pPr>
      <w:numPr>
        <w:numId w:val="5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C77FF9"/>
    <w:pPr>
      <w:keepNext/>
      <w:keepLines/>
      <w:numPr>
        <w:numId w:val="5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C77FF9"/>
    <w:pPr>
      <w:keepNext/>
      <w:keepLines/>
      <w:numPr>
        <w:numId w:val="5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C77FF9"/>
    <w:rPr>
      <w:rFonts w:ascii="Times-Roman" w:hAnsi="Times-Roman" w:hint="default"/>
      <w:b w:val="0"/>
      <w:bCs w:val="0"/>
      <w:i w:val="0"/>
      <w:iCs w:val="0"/>
      <w:color w:val="000000"/>
      <w:sz w:val="20"/>
      <w:szCs w:val="20"/>
    </w:rPr>
  </w:style>
  <w:style w:type="character" w:customStyle="1" w:styleId="SubtitleChar3">
    <w:name w:val="Subtitle Char3"/>
    <w:basedOn w:val="a0"/>
    <w:qFormat/>
    <w:rsid w:val="00C77FF9"/>
    <w:rPr>
      <w:rFonts w:ascii="Calibri" w:eastAsia="SimSun" w:hAnsi="Calibri" w:cs="Times New Roman"/>
      <w:color w:val="5A5A5A"/>
      <w:spacing w:val="15"/>
      <w:sz w:val="22"/>
      <w:szCs w:val="22"/>
      <w:lang w:val="en-GB" w:eastAsia="en-US"/>
    </w:rPr>
  </w:style>
  <w:style w:type="paragraph" w:customStyle="1" w:styleId="213">
    <w:name w:val="修订21"/>
    <w:uiPriority w:val="99"/>
    <w:semiHidden/>
    <w:qFormat/>
    <w:rsid w:val="00C77FF9"/>
    <w:rPr>
      <w:rFonts w:ascii="Times New Roman" w:eastAsia="Batang" w:hAnsi="Times New Roman"/>
      <w:lang w:val="en-GB" w:eastAsia="en-US"/>
    </w:rPr>
  </w:style>
  <w:style w:type="table" w:customStyle="1" w:styleId="TableGrid10">
    <w:name w:val="Table Grid10"/>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7FF9"/>
    <w:rPr>
      <w:rFonts w:ascii="Times New Roman" w:eastAsia="Batang" w:hAnsi="Times New Roman"/>
      <w:lang w:val="en-GB" w:eastAsia="en-US"/>
    </w:rPr>
  </w:style>
  <w:style w:type="table" w:customStyle="1" w:styleId="TableGrid19">
    <w:name w:val="Table Grid19"/>
    <w:basedOn w:val="a1"/>
    <w:uiPriority w:val="39"/>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C77FF9"/>
    <w:rPr>
      <w:rFonts w:ascii="Cambria" w:hAnsi="Cambria" w:cs="Times New Roman" w:hint="default"/>
      <w:b/>
      <w:bCs/>
      <w:kern w:val="28"/>
      <w:sz w:val="32"/>
      <w:szCs w:val="32"/>
      <w:lang w:val="en-GB" w:eastAsia="en-US"/>
    </w:rPr>
  </w:style>
  <w:style w:type="character" w:customStyle="1" w:styleId="1f0">
    <w:name w:val="副標題 字元1"/>
    <w:qFormat/>
    <w:rsid w:val="00C77FF9"/>
    <w:rPr>
      <w:rFonts w:ascii="Calibri" w:eastAsia="SimSun" w:hAnsi="Calibri" w:cs="Times New Roman" w:hint="default"/>
      <w:color w:val="5A5A5A"/>
      <w:spacing w:val="15"/>
      <w:sz w:val="22"/>
      <w:szCs w:val="22"/>
      <w:lang w:val="en-GB" w:eastAsia="en-US"/>
    </w:rPr>
  </w:style>
  <w:style w:type="character" w:customStyle="1" w:styleId="1f1">
    <w:name w:val="鮮明引文 字元1"/>
    <w:uiPriority w:val="30"/>
    <w:qFormat/>
    <w:rsid w:val="00C77FF9"/>
    <w:rPr>
      <w:rFonts w:ascii="Times New Roman" w:hAnsi="Times New Roman" w:cs="Times New Roman" w:hint="default"/>
      <w:i/>
      <w:iCs/>
      <w:color w:val="4F81BD"/>
      <w:lang w:val="en-GB" w:eastAsia="en-US"/>
    </w:rPr>
  </w:style>
  <w:style w:type="table" w:customStyle="1" w:styleId="TableGrid712">
    <w:name w:val="Table Grid71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C77FF9"/>
    <w:rPr>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C77FF9"/>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77FF9"/>
    <w:rPr>
      <w:rFonts w:ascii="Arial" w:hAnsi="Arial"/>
      <w:sz w:val="28"/>
      <w:lang w:val="en-GB" w:eastAsia="ko-KR" w:bidi="ar-SA"/>
    </w:rPr>
  </w:style>
  <w:style w:type="character" w:customStyle="1" w:styleId="2f0">
    <w:name w:val="副標題 字元2"/>
    <w:basedOn w:val="a0"/>
    <w:qFormat/>
    <w:rsid w:val="00C77FF9"/>
    <w:rPr>
      <w:rFonts w:ascii="Calibri" w:eastAsia="SimSun" w:hAnsi="Calibri" w:cs="Times New Roman"/>
      <w:color w:val="5A5A5A"/>
      <w:spacing w:val="15"/>
      <w:sz w:val="22"/>
      <w:szCs w:val="22"/>
      <w:lang w:val="en-GB" w:eastAsia="en-US"/>
    </w:rPr>
  </w:style>
  <w:style w:type="character" w:customStyle="1" w:styleId="Char4">
    <w:name w:val="明显引用 Char4"/>
    <w:basedOn w:val="a0"/>
    <w:uiPriority w:val="30"/>
    <w:qFormat/>
    <w:rsid w:val="00C77FF9"/>
    <w:rPr>
      <w:rFonts w:ascii="Times New Roman" w:hAnsi="Times New Roman"/>
      <w:i/>
      <w:iCs/>
      <w:color w:val="5B9BD5"/>
      <w:lang w:val="en-GB" w:eastAsia="en-US"/>
    </w:rPr>
  </w:style>
  <w:style w:type="character" w:customStyle="1" w:styleId="2f1">
    <w:name w:val="鮮明引文 字元2"/>
    <w:basedOn w:val="a0"/>
    <w:uiPriority w:val="30"/>
    <w:qFormat/>
    <w:rsid w:val="00C77FF9"/>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C77FF9"/>
    <w:rPr>
      <w:rFonts w:ascii="Calibri Light" w:eastAsia="SimSun"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C77FF9"/>
    <w:rPr>
      <w:rFonts w:ascii="Calibri Light" w:eastAsia="SimSun"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C77FF9"/>
    <w:rPr>
      <w:rFonts w:ascii="Calibri Light" w:eastAsia="SimSun"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C77FF9"/>
    <w:rPr>
      <w:rFonts w:ascii="Calibri Light" w:eastAsia="SimSun"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C77FF9"/>
    <w:rPr>
      <w:rFonts w:ascii="Calibri Light" w:eastAsia="SimSun" w:hAnsi="Calibri Light" w:cs="Times New Roman"/>
      <w:color w:val="2E74B5"/>
      <w:lang w:val="en-GB" w:eastAsia="en-US"/>
    </w:rPr>
  </w:style>
  <w:style w:type="character" w:customStyle="1" w:styleId="911">
    <w:name w:val="標題 9 字元1"/>
    <w:aliases w:val="Figure Heading 字元1,FH 字元1"/>
    <w:basedOn w:val="a0"/>
    <w:semiHidden/>
    <w:qFormat/>
    <w:rsid w:val="00C77FF9"/>
    <w:rPr>
      <w:rFonts w:ascii="Calibri Light" w:eastAsia="SimSun"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C77FF9"/>
    <w:rPr>
      <w:rFonts w:ascii="Times New Roman" w:eastAsia="SimSu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C77FF9"/>
    <w:rPr>
      <w:rFonts w:ascii="Times New Roman" w:eastAsia="SimSu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C77FF9"/>
    <w:rPr>
      <w:rFonts w:ascii="Times New Roman" w:eastAsia="SimSun" w:hAnsi="Times New Roman"/>
      <w:lang w:val="en-GB" w:eastAsia="en-US"/>
    </w:rPr>
  </w:style>
  <w:style w:type="character" w:customStyle="1" w:styleId="IntenseQuoteChar2">
    <w:name w:val="Intense Quote Char2"/>
    <w:basedOn w:val="a0"/>
    <w:uiPriority w:val="30"/>
    <w:qFormat/>
    <w:rsid w:val="00C77FF9"/>
    <w:rPr>
      <w:rFonts w:ascii="Times New Roman" w:hAnsi="Times New Roman"/>
      <w:i/>
      <w:iCs/>
      <w:color w:val="5B9BD5"/>
      <w:lang w:val="en-GB" w:eastAsia="en-US"/>
    </w:rPr>
  </w:style>
  <w:style w:type="table" w:customStyle="1" w:styleId="TableGrid30">
    <w:name w:val="Table Grid30"/>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C77F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C77F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C77F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C77F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C77F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C77F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C77F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C77F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
    <w:uiPriority w:val="39"/>
    <w:qFormat/>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
    <w:uiPriority w:val="39"/>
    <w:qFormat/>
    <w:rsid w:val="00C77FF9"/>
    <w:rPr>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
    <w:qFormat/>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
    <w:qFormat/>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
    <w:qFormat/>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
    <w:qFormat/>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
    <w:qFormat/>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
    <w:qFormat/>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C77FF9"/>
    <w:rPr>
      <w:color w:val="605E5C"/>
      <w:shd w:val="clear" w:color="auto" w:fill="E1DFDD"/>
    </w:rPr>
  </w:style>
  <w:style w:type="character" w:customStyle="1" w:styleId="eop">
    <w:name w:val="eop"/>
    <w:basedOn w:val="a0"/>
    <w:qFormat/>
    <w:rsid w:val="00C77FF9"/>
  </w:style>
  <w:style w:type="character" w:customStyle="1" w:styleId="normaltextrun">
    <w:name w:val="normaltextrun"/>
    <w:basedOn w:val="a0"/>
    <w:qFormat/>
    <w:rsid w:val="00C77FF9"/>
  </w:style>
  <w:style w:type="paragraph" w:customStyle="1" w:styleId="IntenseQuote2">
    <w:name w:val="Intense Quote2"/>
    <w:basedOn w:val="a"/>
    <w:next w:val="a"/>
    <w:uiPriority w:val="30"/>
    <w:qFormat/>
    <w:rsid w:val="00C77FF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
    <w:uiPriority w:val="39"/>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
    <w:uiPriority w:val="39"/>
    <w:rsid w:val="00C77FF9"/>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
    <w:uiPriority w:val="39"/>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
    <w:uiPriority w:val="39"/>
    <w:rsid w:val="00C77F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
    <w:rsid w:val="00C77F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
    <w:rsid w:val="00C77F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
    <w:rsid w:val="00C77F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
    <w:rsid w:val="00C77F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
    <w:rsid w:val="00C77F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
    <w:rsid w:val="00C77F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C77FF9"/>
  </w:style>
  <w:style w:type="numbering" w:customStyle="1" w:styleId="1f5">
    <w:name w:val="リストなし1"/>
    <w:next w:val="a2"/>
    <w:uiPriority w:val="99"/>
    <w:semiHidden/>
    <w:unhideWhenUsed/>
    <w:rsid w:val="00C77FF9"/>
  </w:style>
  <w:style w:type="numbering" w:customStyle="1" w:styleId="1f6">
    <w:name w:val="无列表1"/>
    <w:next w:val="a2"/>
    <w:semiHidden/>
    <w:rsid w:val="00C77FF9"/>
  </w:style>
  <w:style w:type="numbering" w:customStyle="1" w:styleId="NoList2">
    <w:name w:val="No List2"/>
    <w:next w:val="a2"/>
    <w:uiPriority w:val="99"/>
    <w:semiHidden/>
    <w:rsid w:val="00C77FF9"/>
  </w:style>
  <w:style w:type="numbering" w:customStyle="1" w:styleId="NoList3">
    <w:name w:val="No List3"/>
    <w:next w:val="a2"/>
    <w:uiPriority w:val="99"/>
    <w:semiHidden/>
    <w:rsid w:val="00C77FF9"/>
  </w:style>
  <w:style w:type="numbering" w:customStyle="1" w:styleId="NoList11">
    <w:name w:val="No List11"/>
    <w:next w:val="a2"/>
    <w:uiPriority w:val="99"/>
    <w:semiHidden/>
    <w:unhideWhenUsed/>
    <w:rsid w:val="00C77FF9"/>
  </w:style>
  <w:style w:type="numbering" w:customStyle="1" w:styleId="11a">
    <w:name w:val="無清單11"/>
    <w:next w:val="a2"/>
    <w:uiPriority w:val="99"/>
    <w:semiHidden/>
    <w:unhideWhenUsed/>
    <w:rsid w:val="00C77FF9"/>
  </w:style>
  <w:style w:type="numbering" w:customStyle="1" w:styleId="1119">
    <w:name w:val="無清單111"/>
    <w:next w:val="a2"/>
    <w:uiPriority w:val="99"/>
    <w:semiHidden/>
    <w:unhideWhenUsed/>
    <w:rsid w:val="00C77FF9"/>
  </w:style>
  <w:style w:type="numbering" w:customStyle="1" w:styleId="NoList111">
    <w:name w:val="No List111"/>
    <w:next w:val="a2"/>
    <w:uiPriority w:val="99"/>
    <w:semiHidden/>
    <w:unhideWhenUsed/>
    <w:rsid w:val="00C77FF9"/>
  </w:style>
  <w:style w:type="numbering" w:customStyle="1" w:styleId="11b">
    <w:name w:val="无列表11"/>
    <w:next w:val="a2"/>
    <w:semiHidden/>
    <w:rsid w:val="00C77FF9"/>
  </w:style>
  <w:style w:type="numbering" w:customStyle="1" w:styleId="2f2">
    <w:name w:val="无列表2"/>
    <w:next w:val="a2"/>
    <w:uiPriority w:val="99"/>
    <w:semiHidden/>
    <w:unhideWhenUsed/>
    <w:rsid w:val="00C77FF9"/>
  </w:style>
  <w:style w:type="numbering" w:customStyle="1" w:styleId="NoList12">
    <w:name w:val="No List12"/>
    <w:next w:val="a2"/>
    <w:uiPriority w:val="99"/>
    <w:semiHidden/>
    <w:unhideWhenUsed/>
    <w:rsid w:val="00C77FF9"/>
  </w:style>
  <w:style w:type="numbering" w:customStyle="1" w:styleId="11c">
    <w:name w:val="リストなし11"/>
    <w:next w:val="a2"/>
    <w:uiPriority w:val="99"/>
    <w:semiHidden/>
    <w:unhideWhenUsed/>
    <w:rsid w:val="00C77FF9"/>
  </w:style>
  <w:style w:type="numbering" w:customStyle="1" w:styleId="12a">
    <w:name w:val="无列表12"/>
    <w:next w:val="a2"/>
    <w:semiHidden/>
    <w:rsid w:val="00C77FF9"/>
  </w:style>
  <w:style w:type="numbering" w:customStyle="1" w:styleId="NoList21">
    <w:name w:val="No List21"/>
    <w:next w:val="a2"/>
    <w:uiPriority w:val="99"/>
    <w:semiHidden/>
    <w:rsid w:val="00C77FF9"/>
  </w:style>
  <w:style w:type="numbering" w:customStyle="1" w:styleId="NoList31">
    <w:name w:val="No List31"/>
    <w:next w:val="a2"/>
    <w:uiPriority w:val="99"/>
    <w:semiHidden/>
    <w:rsid w:val="00C77FF9"/>
  </w:style>
  <w:style w:type="numbering" w:customStyle="1" w:styleId="12b">
    <w:name w:val="無清單12"/>
    <w:next w:val="a2"/>
    <w:uiPriority w:val="99"/>
    <w:semiHidden/>
    <w:unhideWhenUsed/>
    <w:rsid w:val="00C77FF9"/>
  </w:style>
  <w:style w:type="numbering" w:customStyle="1" w:styleId="11110">
    <w:name w:val="無清單1111"/>
    <w:next w:val="a2"/>
    <w:uiPriority w:val="99"/>
    <w:semiHidden/>
    <w:unhideWhenUsed/>
    <w:rsid w:val="00C77FF9"/>
  </w:style>
  <w:style w:type="numbering" w:customStyle="1" w:styleId="NoList1111">
    <w:name w:val="No List1111"/>
    <w:next w:val="a2"/>
    <w:uiPriority w:val="99"/>
    <w:semiHidden/>
    <w:unhideWhenUsed/>
    <w:rsid w:val="00C77FF9"/>
  </w:style>
  <w:style w:type="numbering" w:customStyle="1" w:styleId="111a">
    <w:name w:val="无列表111"/>
    <w:next w:val="a2"/>
    <w:semiHidden/>
    <w:rsid w:val="00C77FF9"/>
  </w:style>
  <w:style w:type="numbering" w:customStyle="1" w:styleId="216">
    <w:name w:val="无列表21"/>
    <w:next w:val="a2"/>
    <w:uiPriority w:val="99"/>
    <w:semiHidden/>
    <w:unhideWhenUsed/>
    <w:rsid w:val="00C77FF9"/>
  </w:style>
  <w:style w:type="numbering" w:customStyle="1" w:styleId="NoList121">
    <w:name w:val="No List121"/>
    <w:next w:val="a2"/>
    <w:uiPriority w:val="99"/>
    <w:semiHidden/>
    <w:unhideWhenUsed/>
    <w:rsid w:val="00C77FF9"/>
  </w:style>
  <w:style w:type="numbering" w:customStyle="1" w:styleId="111b">
    <w:name w:val="リストなし111"/>
    <w:next w:val="a2"/>
    <w:uiPriority w:val="99"/>
    <w:semiHidden/>
    <w:unhideWhenUsed/>
    <w:rsid w:val="00C77FF9"/>
  </w:style>
  <w:style w:type="numbering" w:customStyle="1" w:styleId="1218">
    <w:name w:val="无列表121"/>
    <w:next w:val="a2"/>
    <w:semiHidden/>
    <w:rsid w:val="00C77FF9"/>
  </w:style>
  <w:style w:type="numbering" w:customStyle="1" w:styleId="NoList211">
    <w:name w:val="No List211"/>
    <w:next w:val="a2"/>
    <w:semiHidden/>
    <w:rsid w:val="00C77FF9"/>
  </w:style>
  <w:style w:type="numbering" w:customStyle="1" w:styleId="NoList311">
    <w:name w:val="No List311"/>
    <w:next w:val="a2"/>
    <w:uiPriority w:val="99"/>
    <w:semiHidden/>
    <w:rsid w:val="00C77FF9"/>
  </w:style>
  <w:style w:type="numbering" w:customStyle="1" w:styleId="1219">
    <w:name w:val="無清單121"/>
    <w:next w:val="a2"/>
    <w:uiPriority w:val="99"/>
    <w:semiHidden/>
    <w:unhideWhenUsed/>
    <w:rsid w:val="00C77FF9"/>
  </w:style>
  <w:style w:type="numbering" w:customStyle="1" w:styleId="111110">
    <w:name w:val="無清單11111"/>
    <w:next w:val="a2"/>
    <w:uiPriority w:val="99"/>
    <w:semiHidden/>
    <w:unhideWhenUsed/>
    <w:rsid w:val="00C77FF9"/>
  </w:style>
  <w:style w:type="numbering" w:customStyle="1" w:styleId="NoList4">
    <w:name w:val="No List4"/>
    <w:next w:val="a2"/>
    <w:uiPriority w:val="99"/>
    <w:semiHidden/>
    <w:unhideWhenUsed/>
    <w:rsid w:val="00C77FF9"/>
  </w:style>
  <w:style w:type="numbering" w:customStyle="1" w:styleId="NoList11111">
    <w:name w:val="No List11111"/>
    <w:next w:val="a2"/>
    <w:uiPriority w:val="99"/>
    <w:semiHidden/>
    <w:unhideWhenUsed/>
    <w:rsid w:val="00C77FF9"/>
  </w:style>
  <w:style w:type="numbering" w:customStyle="1" w:styleId="11117">
    <w:name w:val="无列表1111"/>
    <w:next w:val="a2"/>
    <w:semiHidden/>
    <w:rsid w:val="00C77FF9"/>
  </w:style>
  <w:style w:type="numbering" w:customStyle="1" w:styleId="2110">
    <w:name w:val="无列表211"/>
    <w:next w:val="a2"/>
    <w:uiPriority w:val="99"/>
    <w:semiHidden/>
    <w:unhideWhenUsed/>
    <w:rsid w:val="00C77FF9"/>
  </w:style>
  <w:style w:type="numbering" w:customStyle="1" w:styleId="NoList1211">
    <w:name w:val="No List1211"/>
    <w:next w:val="a2"/>
    <w:uiPriority w:val="99"/>
    <w:semiHidden/>
    <w:unhideWhenUsed/>
    <w:rsid w:val="00C77FF9"/>
  </w:style>
  <w:style w:type="numbering" w:customStyle="1" w:styleId="11118">
    <w:name w:val="リストなし1111"/>
    <w:next w:val="a2"/>
    <w:uiPriority w:val="99"/>
    <w:semiHidden/>
    <w:unhideWhenUsed/>
    <w:rsid w:val="00C77FF9"/>
  </w:style>
  <w:style w:type="numbering" w:customStyle="1" w:styleId="12110">
    <w:name w:val="无列表1211"/>
    <w:next w:val="a2"/>
    <w:semiHidden/>
    <w:rsid w:val="00C77FF9"/>
  </w:style>
  <w:style w:type="numbering" w:customStyle="1" w:styleId="NoList2111">
    <w:name w:val="No List2111"/>
    <w:next w:val="a2"/>
    <w:semiHidden/>
    <w:rsid w:val="00C77FF9"/>
  </w:style>
  <w:style w:type="numbering" w:customStyle="1" w:styleId="NoList3111">
    <w:name w:val="No List3111"/>
    <w:next w:val="a2"/>
    <w:uiPriority w:val="99"/>
    <w:semiHidden/>
    <w:rsid w:val="00C77FF9"/>
  </w:style>
  <w:style w:type="numbering" w:customStyle="1" w:styleId="12114">
    <w:name w:val="無清單1211"/>
    <w:next w:val="a2"/>
    <w:uiPriority w:val="99"/>
    <w:semiHidden/>
    <w:unhideWhenUsed/>
    <w:rsid w:val="00C77FF9"/>
  </w:style>
  <w:style w:type="numbering" w:customStyle="1" w:styleId="111111">
    <w:name w:val="無清單111111"/>
    <w:next w:val="a2"/>
    <w:uiPriority w:val="99"/>
    <w:semiHidden/>
    <w:unhideWhenUsed/>
    <w:rsid w:val="00C77FF9"/>
  </w:style>
  <w:style w:type="numbering" w:customStyle="1" w:styleId="3c">
    <w:name w:val="无列表3"/>
    <w:next w:val="a2"/>
    <w:uiPriority w:val="99"/>
    <w:semiHidden/>
    <w:unhideWhenUsed/>
    <w:rsid w:val="00C77FF9"/>
  </w:style>
  <w:style w:type="numbering" w:customStyle="1" w:styleId="138">
    <w:name w:val="無清單13"/>
    <w:next w:val="a2"/>
    <w:uiPriority w:val="99"/>
    <w:semiHidden/>
    <w:unhideWhenUsed/>
    <w:rsid w:val="00C77FF9"/>
  </w:style>
  <w:style w:type="numbering" w:customStyle="1" w:styleId="NoList13">
    <w:name w:val="No List13"/>
    <w:next w:val="a2"/>
    <w:uiPriority w:val="99"/>
    <w:semiHidden/>
    <w:unhideWhenUsed/>
    <w:rsid w:val="00C77FF9"/>
  </w:style>
  <w:style w:type="numbering" w:customStyle="1" w:styleId="12c">
    <w:name w:val="リストなし12"/>
    <w:next w:val="a2"/>
    <w:uiPriority w:val="99"/>
    <w:semiHidden/>
    <w:unhideWhenUsed/>
    <w:rsid w:val="00C77FF9"/>
  </w:style>
  <w:style w:type="numbering" w:customStyle="1" w:styleId="139">
    <w:name w:val="无列表13"/>
    <w:next w:val="a2"/>
    <w:semiHidden/>
    <w:rsid w:val="00C77FF9"/>
  </w:style>
  <w:style w:type="numbering" w:customStyle="1" w:styleId="NoList22">
    <w:name w:val="No List22"/>
    <w:next w:val="a2"/>
    <w:semiHidden/>
    <w:rsid w:val="00C77FF9"/>
  </w:style>
  <w:style w:type="numbering" w:customStyle="1" w:styleId="NoList32">
    <w:name w:val="No List32"/>
    <w:next w:val="a2"/>
    <w:uiPriority w:val="99"/>
    <w:semiHidden/>
    <w:rsid w:val="00C77FF9"/>
  </w:style>
  <w:style w:type="numbering" w:customStyle="1" w:styleId="NoList112">
    <w:name w:val="No List112"/>
    <w:next w:val="a2"/>
    <w:uiPriority w:val="99"/>
    <w:semiHidden/>
    <w:unhideWhenUsed/>
    <w:rsid w:val="00C77FF9"/>
  </w:style>
  <w:style w:type="numbering" w:customStyle="1" w:styleId="1128">
    <w:name w:val="無清單112"/>
    <w:next w:val="a2"/>
    <w:uiPriority w:val="99"/>
    <w:semiHidden/>
    <w:unhideWhenUsed/>
    <w:rsid w:val="00C77FF9"/>
  </w:style>
  <w:style w:type="numbering" w:customStyle="1" w:styleId="11120">
    <w:name w:val="無清單1112"/>
    <w:next w:val="a2"/>
    <w:uiPriority w:val="99"/>
    <w:semiHidden/>
    <w:unhideWhenUsed/>
    <w:rsid w:val="00C77FF9"/>
  </w:style>
  <w:style w:type="numbering" w:customStyle="1" w:styleId="NoList1112">
    <w:name w:val="No List1112"/>
    <w:next w:val="a2"/>
    <w:uiPriority w:val="99"/>
    <w:semiHidden/>
    <w:unhideWhenUsed/>
    <w:rsid w:val="00C77FF9"/>
  </w:style>
  <w:style w:type="numbering" w:customStyle="1" w:styleId="221">
    <w:name w:val="无列表22"/>
    <w:next w:val="a2"/>
    <w:uiPriority w:val="99"/>
    <w:semiHidden/>
    <w:unhideWhenUsed/>
    <w:rsid w:val="00C77FF9"/>
  </w:style>
  <w:style w:type="numbering" w:customStyle="1" w:styleId="NoList122">
    <w:name w:val="No List122"/>
    <w:next w:val="a2"/>
    <w:uiPriority w:val="99"/>
    <w:semiHidden/>
    <w:unhideWhenUsed/>
    <w:rsid w:val="00C77FF9"/>
  </w:style>
  <w:style w:type="numbering" w:customStyle="1" w:styleId="1129">
    <w:name w:val="リストなし112"/>
    <w:next w:val="a2"/>
    <w:uiPriority w:val="99"/>
    <w:semiHidden/>
    <w:unhideWhenUsed/>
    <w:rsid w:val="00C77FF9"/>
  </w:style>
  <w:style w:type="numbering" w:customStyle="1" w:styleId="112a">
    <w:name w:val="无列表112"/>
    <w:next w:val="a2"/>
    <w:semiHidden/>
    <w:rsid w:val="00C77FF9"/>
  </w:style>
  <w:style w:type="numbering" w:customStyle="1" w:styleId="NoList212">
    <w:name w:val="No List212"/>
    <w:next w:val="a2"/>
    <w:semiHidden/>
    <w:rsid w:val="00C77FF9"/>
  </w:style>
  <w:style w:type="numbering" w:customStyle="1" w:styleId="NoList312">
    <w:name w:val="No List312"/>
    <w:next w:val="a2"/>
    <w:uiPriority w:val="99"/>
    <w:semiHidden/>
    <w:rsid w:val="00C77FF9"/>
  </w:style>
  <w:style w:type="numbering" w:customStyle="1" w:styleId="1228">
    <w:name w:val="無清單122"/>
    <w:next w:val="a2"/>
    <w:uiPriority w:val="99"/>
    <w:semiHidden/>
    <w:unhideWhenUsed/>
    <w:rsid w:val="00C77FF9"/>
  </w:style>
  <w:style w:type="numbering" w:customStyle="1" w:styleId="111120">
    <w:name w:val="無清單11112"/>
    <w:next w:val="a2"/>
    <w:uiPriority w:val="99"/>
    <w:semiHidden/>
    <w:unhideWhenUsed/>
    <w:rsid w:val="00C77FF9"/>
  </w:style>
  <w:style w:type="numbering" w:customStyle="1" w:styleId="NoList41">
    <w:name w:val="No List41"/>
    <w:next w:val="a2"/>
    <w:uiPriority w:val="99"/>
    <w:semiHidden/>
    <w:unhideWhenUsed/>
    <w:rsid w:val="00C77FF9"/>
  </w:style>
  <w:style w:type="numbering" w:customStyle="1" w:styleId="NoList1121">
    <w:name w:val="No List1121"/>
    <w:next w:val="a2"/>
    <w:uiPriority w:val="99"/>
    <w:semiHidden/>
    <w:unhideWhenUsed/>
    <w:rsid w:val="00C77FF9"/>
  </w:style>
  <w:style w:type="numbering" w:customStyle="1" w:styleId="NoList1212">
    <w:name w:val="No List1212"/>
    <w:next w:val="a2"/>
    <w:uiPriority w:val="99"/>
    <w:semiHidden/>
    <w:unhideWhenUsed/>
    <w:rsid w:val="00C77FF9"/>
  </w:style>
  <w:style w:type="numbering" w:customStyle="1" w:styleId="11125">
    <w:name w:val="リストなし1112"/>
    <w:next w:val="a2"/>
    <w:uiPriority w:val="99"/>
    <w:semiHidden/>
    <w:unhideWhenUsed/>
    <w:rsid w:val="00C77FF9"/>
  </w:style>
  <w:style w:type="numbering" w:customStyle="1" w:styleId="11126">
    <w:name w:val="无列表1112"/>
    <w:next w:val="a2"/>
    <w:semiHidden/>
    <w:rsid w:val="00C77FF9"/>
  </w:style>
  <w:style w:type="numbering" w:customStyle="1" w:styleId="NoList2112">
    <w:name w:val="No List2112"/>
    <w:next w:val="a2"/>
    <w:semiHidden/>
    <w:rsid w:val="00C77FF9"/>
  </w:style>
  <w:style w:type="numbering" w:customStyle="1" w:styleId="NoList3112">
    <w:name w:val="No List3112"/>
    <w:next w:val="a2"/>
    <w:uiPriority w:val="99"/>
    <w:semiHidden/>
    <w:rsid w:val="00C77FF9"/>
  </w:style>
  <w:style w:type="numbering" w:customStyle="1" w:styleId="NoList11112">
    <w:name w:val="No List11112"/>
    <w:next w:val="a2"/>
    <w:uiPriority w:val="99"/>
    <w:semiHidden/>
    <w:unhideWhenUsed/>
    <w:rsid w:val="00C77FF9"/>
  </w:style>
  <w:style w:type="numbering" w:customStyle="1" w:styleId="12120">
    <w:name w:val="無清單1212"/>
    <w:next w:val="a2"/>
    <w:uiPriority w:val="99"/>
    <w:semiHidden/>
    <w:unhideWhenUsed/>
    <w:rsid w:val="00C77FF9"/>
  </w:style>
  <w:style w:type="numbering" w:customStyle="1" w:styleId="1111111">
    <w:name w:val="無清單1111111"/>
    <w:next w:val="a2"/>
    <w:uiPriority w:val="99"/>
    <w:semiHidden/>
    <w:unhideWhenUsed/>
    <w:rsid w:val="00C77FF9"/>
  </w:style>
  <w:style w:type="numbering" w:customStyle="1" w:styleId="NoList5">
    <w:name w:val="No List5"/>
    <w:next w:val="a2"/>
    <w:uiPriority w:val="99"/>
    <w:semiHidden/>
    <w:unhideWhenUsed/>
    <w:rsid w:val="00C77FF9"/>
  </w:style>
  <w:style w:type="numbering" w:customStyle="1" w:styleId="NoList131">
    <w:name w:val="No List131"/>
    <w:next w:val="a2"/>
    <w:uiPriority w:val="99"/>
    <w:semiHidden/>
    <w:unhideWhenUsed/>
    <w:rsid w:val="00C77FF9"/>
  </w:style>
  <w:style w:type="numbering" w:customStyle="1" w:styleId="121a">
    <w:name w:val="リストなし121"/>
    <w:next w:val="a2"/>
    <w:uiPriority w:val="99"/>
    <w:semiHidden/>
    <w:unhideWhenUsed/>
    <w:rsid w:val="00C77FF9"/>
  </w:style>
  <w:style w:type="numbering" w:customStyle="1" w:styleId="1229">
    <w:name w:val="无列表122"/>
    <w:next w:val="a2"/>
    <w:semiHidden/>
    <w:rsid w:val="00C77FF9"/>
  </w:style>
  <w:style w:type="numbering" w:customStyle="1" w:styleId="NoList221">
    <w:name w:val="No List221"/>
    <w:next w:val="a2"/>
    <w:semiHidden/>
    <w:rsid w:val="00C77FF9"/>
  </w:style>
  <w:style w:type="numbering" w:customStyle="1" w:styleId="NoList321">
    <w:name w:val="No List321"/>
    <w:next w:val="a2"/>
    <w:uiPriority w:val="99"/>
    <w:semiHidden/>
    <w:rsid w:val="00C77FF9"/>
  </w:style>
  <w:style w:type="numbering" w:customStyle="1" w:styleId="1310">
    <w:name w:val="無清單131"/>
    <w:next w:val="a2"/>
    <w:uiPriority w:val="99"/>
    <w:semiHidden/>
    <w:unhideWhenUsed/>
    <w:rsid w:val="00C77FF9"/>
  </w:style>
  <w:style w:type="numbering" w:customStyle="1" w:styleId="11210">
    <w:name w:val="無清單1121"/>
    <w:next w:val="a2"/>
    <w:uiPriority w:val="99"/>
    <w:semiHidden/>
    <w:unhideWhenUsed/>
    <w:rsid w:val="00C77FF9"/>
  </w:style>
  <w:style w:type="numbering" w:customStyle="1" w:styleId="2120">
    <w:name w:val="无列表212"/>
    <w:next w:val="a2"/>
    <w:uiPriority w:val="99"/>
    <w:semiHidden/>
    <w:unhideWhenUsed/>
    <w:rsid w:val="00C77FF9"/>
  </w:style>
  <w:style w:type="numbering" w:customStyle="1" w:styleId="NoList1221">
    <w:name w:val="No List1221"/>
    <w:next w:val="a2"/>
    <w:uiPriority w:val="99"/>
    <w:semiHidden/>
    <w:unhideWhenUsed/>
    <w:rsid w:val="00C77FF9"/>
  </w:style>
  <w:style w:type="numbering" w:customStyle="1" w:styleId="11214">
    <w:name w:val="リストなし1121"/>
    <w:next w:val="a2"/>
    <w:uiPriority w:val="99"/>
    <w:semiHidden/>
    <w:unhideWhenUsed/>
    <w:rsid w:val="00C77FF9"/>
  </w:style>
  <w:style w:type="numbering" w:customStyle="1" w:styleId="11215">
    <w:name w:val="无列表1121"/>
    <w:next w:val="a2"/>
    <w:semiHidden/>
    <w:rsid w:val="00C77FF9"/>
  </w:style>
  <w:style w:type="numbering" w:customStyle="1" w:styleId="NoList2121">
    <w:name w:val="No List2121"/>
    <w:next w:val="a2"/>
    <w:semiHidden/>
    <w:rsid w:val="00C77FF9"/>
  </w:style>
  <w:style w:type="numbering" w:customStyle="1" w:styleId="NoList3121">
    <w:name w:val="No List3121"/>
    <w:next w:val="a2"/>
    <w:uiPriority w:val="99"/>
    <w:semiHidden/>
    <w:rsid w:val="00C77FF9"/>
  </w:style>
  <w:style w:type="numbering" w:customStyle="1" w:styleId="NoList11121">
    <w:name w:val="No List11121"/>
    <w:next w:val="a2"/>
    <w:uiPriority w:val="99"/>
    <w:semiHidden/>
    <w:unhideWhenUsed/>
    <w:rsid w:val="00C77FF9"/>
  </w:style>
  <w:style w:type="numbering" w:customStyle="1" w:styleId="12210">
    <w:name w:val="無清單1221"/>
    <w:next w:val="a2"/>
    <w:uiPriority w:val="99"/>
    <w:semiHidden/>
    <w:unhideWhenUsed/>
    <w:rsid w:val="00C77FF9"/>
  </w:style>
  <w:style w:type="numbering" w:customStyle="1" w:styleId="111210">
    <w:name w:val="無清單11121"/>
    <w:next w:val="a2"/>
    <w:uiPriority w:val="99"/>
    <w:semiHidden/>
    <w:unhideWhenUsed/>
    <w:rsid w:val="00C77FF9"/>
  </w:style>
  <w:style w:type="numbering" w:customStyle="1" w:styleId="31a">
    <w:name w:val="无列表31"/>
    <w:next w:val="a2"/>
    <w:uiPriority w:val="99"/>
    <w:semiHidden/>
    <w:unhideWhenUsed/>
    <w:rsid w:val="00C77FF9"/>
  </w:style>
  <w:style w:type="numbering" w:customStyle="1" w:styleId="1314">
    <w:name w:val="无列表131"/>
    <w:next w:val="a2"/>
    <w:semiHidden/>
    <w:rsid w:val="00C77FF9"/>
  </w:style>
  <w:style w:type="numbering" w:customStyle="1" w:styleId="NoList113">
    <w:name w:val="No List113"/>
    <w:next w:val="a2"/>
    <w:uiPriority w:val="99"/>
    <w:semiHidden/>
    <w:unhideWhenUsed/>
    <w:rsid w:val="00C77FF9"/>
  </w:style>
  <w:style w:type="numbering" w:customStyle="1" w:styleId="NoList411">
    <w:name w:val="No List411"/>
    <w:next w:val="a2"/>
    <w:uiPriority w:val="99"/>
    <w:semiHidden/>
    <w:unhideWhenUsed/>
    <w:rsid w:val="00C77FF9"/>
  </w:style>
  <w:style w:type="numbering" w:customStyle="1" w:styleId="2210">
    <w:name w:val="无列表221"/>
    <w:next w:val="a2"/>
    <w:uiPriority w:val="99"/>
    <w:semiHidden/>
    <w:unhideWhenUsed/>
    <w:rsid w:val="00C77FF9"/>
  </w:style>
  <w:style w:type="numbering" w:customStyle="1" w:styleId="NoList12111">
    <w:name w:val="No List12111"/>
    <w:next w:val="a2"/>
    <w:uiPriority w:val="99"/>
    <w:semiHidden/>
    <w:unhideWhenUsed/>
    <w:rsid w:val="00C77FF9"/>
  </w:style>
  <w:style w:type="numbering" w:customStyle="1" w:styleId="111112">
    <w:name w:val="リストなし11111"/>
    <w:next w:val="a2"/>
    <w:uiPriority w:val="99"/>
    <w:semiHidden/>
    <w:unhideWhenUsed/>
    <w:rsid w:val="00C77FF9"/>
  </w:style>
  <w:style w:type="numbering" w:customStyle="1" w:styleId="111113">
    <w:name w:val="无列表11111"/>
    <w:next w:val="a2"/>
    <w:semiHidden/>
    <w:rsid w:val="00C77FF9"/>
  </w:style>
  <w:style w:type="numbering" w:customStyle="1" w:styleId="NoList21111">
    <w:name w:val="No List21111"/>
    <w:next w:val="a2"/>
    <w:semiHidden/>
    <w:rsid w:val="00C77FF9"/>
  </w:style>
  <w:style w:type="numbering" w:customStyle="1" w:styleId="NoList31111">
    <w:name w:val="No List31111"/>
    <w:next w:val="a2"/>
    <w:uiPriority w:val="99"/>
    <w:semiHidden/>
    <w:rsid w:val="00C77FF9"/>
  </w:style>
  <w:style w:type="numbering" w:customStyle="1" w:styleId="NoList111111">
    <w:name w:val="No List111111"/>
    <w:next w:val="a2"/>
    <w:uiPriority w:val="99"/>
    <w:semiHidden/>
    <w:unhideWhenUsed/>
    <w:rsid w:val="00C77FF9"/>
  </w:style>
  <w:style w:type="numbering" w:customStyle="1" w:styleId="121110">
    <w:name w:val="無清單12111"/>
    <w:next w:val="a2"/>
    <w:uiPriority w:val="99"/>
    <w:semiHidden/>
    <w:unhideWhenUsed/>
    <w:rsid w:val="00C77FF9"/>
  </w:style>
  <w:style w:type="numbering" w:customStyle="1" w:styleId="11111111">
    <w:name w:val="無清單11111111"/>
    <w:next w:val="a2"/>
    <w:uiPriority w:val="99"/>
    <w:semiHidden/>
    <w:unhideWhenUsed/>
    <w:rsid w:val="00C77FF9"/>
  </w:style>
  <w:style w:type="numbering" w:customStyle="1" w:styleId="NoList1311">
    <w:name w:val="No List1311"/>
    <w:next w:val="a2"/>
    <w:uiPriority w:val="99"/>
    <w:semiHidden/>
    <w:unhideWhenUsed/>
    <w:rsid w:val="00C77FF9"/>
  </w:style>
  <w:style w:type="numbering" w:customStyle="1" w:styleId="12115">
    <w:name w:val="リストなし1211"/>
    <w:next w:val="a2"/>
    <w:uiPriority w:val="99"/>
    <w:semiHidden/>
    <w:unhideWhenUsed/>
    <w:rsid w:val="00C77FF9"/>
  </w:style>
  <w:style w:type="numbering" w:customStyle="1" w:styleId="12121">
    <w:name w:val="无列表1212"/>
    <w:next w:val="a2"/>
    <w:semiHidden/>
    <w:rsid w:val="00C77FF9"/>
  </w:style>
  <w:style w:type="numbering" w:customStyle="1" w:styleId="NoList2211">
    <w:name w:val="No List2211"/>
    <w:next w:val="a2"/>
    <w:semiHidden/>
    <w:rsid w:val="00C77FF9"/>
  </w:style>
  <w:style w:type="numbering" w:customStyle="1" w:styleId="NoList3211">
    <w:name w:val="No List3211"/>
    <w:next w:val="a2"/>
    <w:uiPriority w:val="99"/>
    <w:semiHidden/>
    <w:rsid w:val="00C77FF9"/>
  </w:style>
  <w:style w:type="numbering" w:customStyle="1" w:styleId="NoList11211">
    <w:name w:val="No List11211"/>
    <w:next w:val="a2"/>
    <w:uiPriority w:val="99"/>
    <w:semiHidden/>
    <w:unhideWhenUsed/>
    <w:rsid w:val="00C77FF9"/>
  </w:style>
  <w:style w:type="numbering" w:customStyle="1" w:styleId="13110">
    <w:name w:val="無清單1311"/>
    <w:next w:val="a2"/>
    <w:uiPriority w:val="99"/>
    <w:semiHidden/>
    <w:unhideWhenUsed/>
    <w:rsid w:val="00C77FF9"/>
  </w:style>
  <w:style w:type="numbering" w:customStyle="1" w:styleId="112110">
    <w:name w:val="無清單11211"/>
    <w:next w:val="a2"/>
    <w:uiPriority w:val="99"/>
    <w:semiHidden/>
    <w:unhideWhenUsed/>
    <w:rsid w:val="00C77FF9"/>
  </w:style>
  <w:style w:type="numbering" w:customStyle="1" w:styleId="2111">
    <w:name w:val="无列表2111"/>
    <w:next w:val="a2"/>
    <w:uiPriority w:val="99"/>
    <w:semiHidden/>
    <w:unhideWhenUsed/>
    <w:rsid w:val="00C77FF9"/>
  </w:style>
  <w:style w:type="numbering" w:customStyle="1" w:styleId="NoList12211">
    <w:name w:val="No List12211"/>
    <w:next w:val="a2"/>
    <w:uiPriority w:val="99"/>
    <w:semiHidden/>
    <w:unhideWhenUsed/>
    <w:rsid w:val="00C77FF9"/>
  </w:style>
  <w:style w:type="numbering" w:customStyle="1" w:styleId="112111">
    <w:name w:val="リストなし11211"/>
    <w:next w:val="a2"/>
    <w:uiPriority w:val="99"/>
    <w:semiHidden/>
    <w:unhideWhenUsed/>
    <w:rsid w:val="00C77FF9"/>
  </w:style>
  <w:style w:type="numbering" w:customStyle="1" w:styleId="112112">
    <w:name w:val="无列表11211"/>
    <w:next w:val="a2"/>
    <w:semiHidden/>
    <w:rsid w:val="00C77FF9"/>
  </w:style>
  <w:style w:type="numbering" w:customStyle="1" w:styleId="NoList21211">
    <w:name w:val="No List21211"/>
    <w:next w:val="a2"/>
    <w:semiHidden/>
    <w:rsid w:val="00C77FF9"/>
  </w:style>
  <w:style w:type="numbering" w:customStyle="1" w:styleId="NoList31211">
    <w:name w:val="No List31211"/>
    <w:next w:val="a2"/>
    <w:uiPriority w:val="99"/>
    <w:semiHidden/>
    <w:rsid w:val="00C77FF9"/>
  </w:style>
  <w:style w:type="numbering" w:customStyle="1" w:styleId="NoList111211">
    <w:name w:val="No List111211"/>
    <w:next w:val="a2"/>
    <w:uiPriority w:val="99"/>
    <w:semiHidden/>
    <w:unhideWhenUsed/>
    <w:rsid w:val="00C77FF9"/>
  </w:style>
  <w:style w:type="numbering" w:customStyle="1" w:styleId="122110">
    <w:name w:val="無清單12211"/>
    <w:next w:val="a2"/>
    <w:uiPriority w:val="99"/>
    <w:semiHidden/>
    <w:unhideWhenUsed/>
    <w:rsid w:val="00C77FF9"/>
  </w:style>
  <w:style w:type="numbering" w:customStyle="1" w:styleId="111211">
    <w:name w:val="無清單111211"/>
    <w:next w:val="a2"/>
    <w:uiPriority w:val="99"/>
    <w:semiHidden/>
    <w:unhideWhenUsed/>
    <w:rsid w:val="00C77FF9"/>
  </w:style>
  <w:style w:type="numbering" w:customStyle="1" w:styleId="NoList6">
    <w:name w:val="No List6"/>
    <w:next w:val="a2"/>
    <w:uiPriority w:val="99"/>
    <w:semiHidden/>
    <w:unhideWhenUsed/>
    <w:rsid w:val="00C77FF9"/>
  </w:style>
  <w:style w:type="numbering" w:customStyle="1" w:styleId="NoList14">
    <w:name w:val="No List14"/>
    <w:next w:val="a2"/>
    <w:uiPriority w:val="99"/>
    <w:semiHidden/>
    <w:unhideWhenUsed/>
    <w:rsid w:val="00C77FF9"/>
  </w:style>
  <w:style w:type="numbering" w:customStyle="1" w:styleId="13a">
    <w:name w:val="リストなし13"/>
    <w:next w:val="a2"/>
    <w:uiPriority w:val="99"/>
    <w:semiHidden/>
    <w:unhideWhenUsed/>
    <w:rsid w:val="00C77FF9"/>
  </w:style>
  <w:style w:type="numbering" w:customStyle="1" w:styleId="NoList23">
    <w:name w:val="No List23"/>
    <w:next w:val="a2"/>
    <w:semiHidden/>
    <w:rsid w:val="00C77FF9"/>
  </w:style>
  <w:style w:type="numbering" w:customStyle="1" w:styleId="NoList33">
    <w:name w:val="No List33"/>
    <w:next w:val="a2"/>
    <w:uiPriority w:val="99"/>
    <w:semiHidden/>
    <w:rsid w:val="00C77FF9"/>
  </w:style>
  <w:style w:type="numbering" w:customStyle="1" w:styleId="148">
    <w:name w:val="無清單14"/>
    <w:next w:val="a2"/>
    <w:uiPriority w:val="99"/>
    <w:semiHidden/>
    <w:unhideWhenUsed/>
    <w:rsid w:val="00C77FF9"/>
  </w:style>
  <w:style w:type="numbering" w:customStyle="1" w:styleId="1137">
    <w:name w:val="無清單113"/>
    <w:next w:val="a2"/>
    <w:uiPriority w:val="99"/>
    <w:semiHidden/>
    <w:unhideWhenUsed/>
    <w:rsid w:val="00C77FF9"/>
  </w:style>
  <w:style w:type="numbering" w:customStyle="1" w:styleId="NoList123">
    <w:name w:val="No List123"/>
    <w:next w:val="a2"/>
    <w:uiPriority w:val="99"/>
    <w:semiHidden/>
    <w:unhideWhenUsed/>
    <w:rsid w:val="00C77FF9"/>
  </w:style>
  <w:style w:type="numbering" w:customStyle="1" w:styleId="1138">
    <w:name w:val="リストなし113"/>
    <w:next w:val="a2"/>
    <w:uiPriority w:val="99"/>
    <w:semiHidden/>
    <w:unhideWhenUsed/>
    <w:rsid w:val="00C77FF9"/>
  </w:style>
  <w:style w:type="numbering" w:customStyle="1" w:styleId="1139">
    <w:name w:val="无列表113"/>
    <w:next w:val="a2"/>
    <w:semiHidden/>
    <w:rsid w:val="00C77FF9"/>
  </w:style>
  <w:style w:type="numbering" w:customStyle="1" w:styleId="NoList213">
    <w:name w:val="No List213"/>
    <w:next w:val="a2"/>
    <w:semiHidden/>
    <w:rsid w:val="00C77FF9"/>
  </w:style>
  <w:style w:type="numbering" w:customStyle="1" w:styleId="NoList313">
    <w:name w:val="No List313"/>
    <w:next w:val="a2"/>
    <w:uiPriority w:val="99"/>
    <w:semiHidden/>
    <w:rsid w:val="00C77FF9"/>
  </w:style>
  <w:style w:type="numbering" w:customStyle="1" w:styleId="NoList1113">
    <w:name w:val="No List1113"/>
    <w:next w:val="a2"/>
    <w:uiPriority w:val="99"/>
    <w:semiHidden/>
    <w:unhideWhenUsed/>
    <w:rsid w:val="00C77FF9"/>
  </w:style>
  <w:style w:type="numbering" w:customStyle="1" w:styleId="1236">
    <w:name w:val="無清單123"/>
    <w:next w:val="a2"/>
    <w:uiPriority w:val="99"/>
    <w:semiHidden/>
    <w:unhideWhenUsed/>
    <w:rsid w:val="00C77FF9"/>
  </w:style>
  <w:style w:type="numbering" w:customStyle="1" w:styleId="11130">
    <w:name w:val="無清單1113"/>
    <w:next w:val="a2"/>
    <w:uiPriority w:val="99"/>
    <w:semiHidden/>
    <w:unhideWhenUsed/>
    <w:rsid w:val="00C77FF9"/>
  </w:style>
  <w:style w:type="numbering" w:customStyle="1" w:styleId="NoList51">
    <w:name w:val="No List51"/>
    <w:next w:val="a2"/>
    <w:uiPriority w:val="99"/>
    <w:semiHidden/>
    <w:unhideWhenUsed/>
    <w:rsid w:val="00C77FF9"/>
  </w:style>
  <w:style w:type="numbering" w:customStyle="1" w:styleId="13111">
    <w:name w:val="无列表1311"/>
    <w:next w:val="a2"/>
    <w:semiHidden/>
    <w:rsid w:val="00C77FF9"/>
  </w:style>
  <w:style w:type="numbering" w:customStyle="1" w:styleId="NoList1131">
    <w:name w:val="No List1131"/>
    <w:next w:val="a2"/>
    <w:uiPriority w:val="99"/>
    <w:semiHidden/>
    <w:unhideWhenUsed/>
    <w:rsid w:val="00C77FF9"/>
  </w:style>
  <w:style w:type="numbering" w:customStyle="1" w:styleId="NoList4111">
    <w:name w:val="No List4111"/>
    <w:next w:val="a2"/>
    <w:uiPriority w:val="99"/>
    <w:semiHidden/>
    <w:unhideWhenUsed/>
    <w:rsid w:val="00C77FF9"/>
  </w:style>
  <w:style w:type="numbering" w:customStyle="1" w:styleId="2211">
    <w:name w:val="无列表2211"/>
    <w:next w:val="a2"/>
    <w:uiPriority w:val="99"/>
    <w:semiHidden/>
    <w:unhideWhenUsed/>
    <w:rsid w:val="00C77FF9"/>
  </w:style>
  <w:style w:type="numbering" w:customStyle="1" w:styleId="NoList121111">
    <w:name w:val="No List121111"/>
    <w:next w:val="a2"/>
    <w:uiPriority w:val="99"/>
    <w:semiHidden/>
    <w:unhideWhenUsed/>
    <w:rsid w:val="00C77FF9"/>
  </w:style>
  <w:style w:type="numbering" w:customStyle="1" w:styleId="1111110">
    <w:name w:val="リストなし111111"/>
    <w:next w:val="a2"/>
    <w:uiPriority w:val="99"/>
    <w:semiHidden/>
    <w:unhideWhenUsed/>
    <w:rsid w:val="00C77FF9"/>
  </w:style>
  <w:style w:type="numbering" w:customStyle="1" w:styleId="1111112">
    <w:name w:val="无列表111111"/>
    <w:next w:val="a2"/>
    <w:semiHidden/>
    <w:rsid w:val="00C77FF9"/>
  </w:style>
  <w:style w:type="numbering" w:customStyle="1" w:styleId="NoList211111">
    <w:name w:val="No List211111"/>
    <w:next w:val="a2"/>
    <w:semiHidden/>
    <w:rsid w:val="00C77FF9"/>
  </w:style>
  <w:style w:type="numbering" w:customStyle="1" w:styleId="NoList311111">
    <w:name w:val="No List311111"/>
    <w:next w:val="a2"/>
    <w:uiPriority w:val="99"/>
    <w:semiHidden/>
    <w:rsid w:val="00C77FF9"/>
  </w:style>
  <w:style w:type="numbering" w:customStyle="1" w:styleId="NoList1111111">
    <w:name w:val="No List1111111"/>
    <w:next w:val="a2"/>
    <w:uiPriority w:val="99"/>
    <w:semiHidden/>
    <w:unhideWhenUsed/>
    <w:rsid w:val="00C77FF9"/>
  </w:style>
  <w:style w:type="numbering" w:customStyle="1" w:styleId="121111">
    <w:name w:val="無清單121111"/>
    <w:next w:val="a2"/>
    <w:uiPriority w:val="99"/>
    <w:semiHidden/>
    <w:unhideWhenUsed/>
    <w:rsid w:val="00C77FF9"/>
  </w:style>
  <w:style w:type="numbering" w:customStyle="1" w:styleId="111111111">
    <w:name w:val="無清單111111111"/>
    <w:next w:val="a2"/>
    <w:uiPriority w:val="99"/>
    <w:semiHidden/>
    <w:unhideWhenUsed/>
    <w:rsid w:val="00C77FF9"/>
  </w:style>
  <w:style w:type="numbering" w:customStyle="1" w:styleId="NoList13111">
    <w:name w:val="No List13111"/>
    <w:next w:val="a2"/>
    <w:uiPriority w:val="99"/>
    <w:semiHidden/>
    <w:unhideWhenUsed/>
    <w:rsid w:val="00C77FF9"/>
  </w:style>
  <w:style w:type="numbering" w:customStyle="1" w:styleId="121112">
    <w:name w:val="リストなし12111"/>
    <w:next w:val="a2"/>
    <w:uiPriority w:val="99"/>
    <w:semiHidden/>
    <w:unhideWhenUsed/>
    <w:rsid w:val="00C77FF9"/>
  </w:style>
  <w:style w:type="numbering" w:customStyle="1" w:styleId="121113">
    <w:name w:val="无列表12111"/>
    <w:next w:val="a2"/>
    <w:semiHidden/>
    <w:rsid w:val="00C77FF9"/>
  </w:style>
  <w:style w:type="numbering" w:customStyle="1" w:styleId="NoList22111">
    <w:name w:val="No List22111"/>
    <w:next w:val="a2"/>
    <w:semiHidden/>
    <w:rsid w:val="00C77FF9"/>
  </w:style>
  <w:style w:type="numbering" w:customStyle="1" w:styleId="NoList32111">
    <w:name w:val="No List32111"/>
    <w:next w:val="a2"/>
    <w:uiPriority w:val="99"/>
    <w:semiHidden/>
    <w:rsid w:val="00C77FF9"/>
  </w:style>
  <w:style w:type="numbering" w:customStyle="1" w:styleId="NoList112111">
    <w:name w:val="No List112111"/>
    <w:next w:val="a2"/>
    <w:uiPriority w:val="99"/>
    <w:semiHidden/>
    <w:unhideWhenUsed/>
    <w:rsid w:val="00C77FF9"/>
  </w:style>
  <w:style w:type="numbering" w:customStyle="1" w:styleId="131110">
    <w:name w:val="無清單13111"/>
    <w:next w:val="a2"/>
    <w:uiPriority w:val="99"/>
    <w:semiHidden/>
    <w:unhideWhenUsed/>
    <w:rsid w:val="00C77FF9"/>
  </w:style>
  <w:style w:type="numbering" w:customStyle="1" w:styleId="1121110">
    <w:name w:val="無清單112111"/>
    <w:next w:val="a2"/>
    <w:uiPriority w:val="99"/>
    <w:semiHidden/>
    <w:unhideWhenUsed/>
    <w:rsid w:val="00C77FF9"/>
  </w:style>
  <w:style w:type="numbering" w:customStyle="1" w:styleId="21111">
    <w:name w:val="无列表21111"/>
    <w:next w:val="a2"/>
    <w:uiPriority w:val="99"/>
    <w:semiHidden/>
    <w:unhideWhenUsed/>
    <w:rsid w:val="00C77FF9"/>
  </w:style>
  <w:style w:type="numbering" w:customStyle="1" w:styleId="NoList122111">
    <w:name w:val="No List122111"/>
    <w:next w:val="a2"/>
    <w:uiPriority w:val="99"/>
    <w:semiHidden/>
    <w:unhideWhenUsed/>
    <w:rsid w:val="00C77FF9"/>
  </w:style>
  <w:style w:type="numbering" w:customStyle="1" w:styleId="1121111">
    <w:name w:val="リストなし112111"/>
    <w:next w:val="a2"/>
    <w:uiPriority w:val="99"/>
    <w:semiHidden/>
    <w:unhideWhenUsed/>
    <w:rsid w:val="00C77FF9"/>
  </w:style>
  <w:style w:type="numbering" w:customStyle="1" w:styleId="1121112">
    <w:name w:val="无列表112111"/>
    <w:next w:val="a2"/>
    <w:semiHidden/>
    <w:rsid w:val="00C77FF9"/>
  </w:style>
  <w:style w:type="numbering" w:customStyle="1" w:styleId="NoList212111">
    <w:name w:val="No List212111"/>
    <w:next w:val="a2"/>
    <w:semiHidden/>
    <w:rsid w:val="00C77FF9"/>
  </w:style>
  <w:style w:type="numbering" w:customStyle="1" w:styleId="NoList312111">
    <w:name w:val="No List312111"/>
    <w:next w:val="a2"/>
    <w:uiPriority w:val="99"/>
    <w:semiHidden/>
    <w:rsid w:val="00C77FF9"/>
  </w:style>
  <w:style w:type="numbering" w:customStyle="1" w:styleId="NoList1112111">
    <w:name w:val="No List1112111"/>
    <w:next w:val="a2"/>
    <w:uiPriority w:val="99"/>
    <w:semiHidden/>
    <w:unhideWhenUsed/>
    <w:rsid w:val="00C77FF9"/>
  </w:style>
  <w:style w:type="numbering" w:customStyle="1" w:styleId="122111">
    <w:name w:val="無清單122111"/>
    <w:next w:val="a2"/>
    <w:uiPriority w:val="99"/>
    <w:semiHidden/>
    <w:unhideWhenUsed/>
    <w:rsid w:val="00C77FF9"/>
  </w:style>
  <w:style w:type="numbering" w:customStyle="1" w:styleId="1112111">
    <w:name w:val="無清單1112111"/>
    <w:next w:val="a2"/>
    <w:uiPriority w:val="99"/>
    <w:semiHidden/>
    <w:unhideWhenUsed/>
    <w:rsid w:val="00C77FF9"/>
  </w:style>
  <w:style w:type="numbering" w:customStyle="1" w:styleId="NoList511">
    <w:name w:val="No List511"/>
    <w:next w:val="a2"/>
    <w:uiPriority w:val="99"/>
    <w:semiHidden/>
    <w:unhideWhenUsed/>
    <w:rsid w:val="00C77FF9"/>
  </w:style>
  <w:style w:type="numbering" w:customStyle="1" w:styleId="NoList61">
    <w:name w:val="No List61"/>
    <w:next w:val="a2"/>
    <w:uiPriority w:val="99"/>
    <w:semiHidden/>
    <w:unhideWhenUsed/>
    <w:rsid w:val="00C77FF9"/>
  </w:style>
  <w:style w:type="numbering" w:customStyle="1" w:styleId="NoList141">
    <w:name w:val="No List141"/>
    <w:next w:val="a2"/>
    <w:uiPriority w:val="99"/>
    <w:semiHidden/>
    <w:unhideWhenUsed/>
    <w:rsid w:val="00C77FF9"/>
  </w:style>
  <w:style w:type="numbering" w:customStyle="1" w:styleId="1315">
    <w:name w:val="リストなし131"/>
    <w:next w:val="a2"/>
    <w:uiPriority w:val="99"/>
    <w:semiHidden/>
    <w:unhideWhenUsed/>
    <w:rsid w:val="00C77FF9"/>
  </w:style>
  <w:style w:type="numbering" w:customStyle="1" w:styleId="NoList231">
    <w:name w:val="No List231"/>
    <w:next w:val="a2"/>
    <w:semiHidden/>
    <w:rsid w:val="00C77FF9"/>
  </w:style>
  <w:style w:type="numbering" w:customStyle="1" w:styleId="NoList331">
    <w:name w:val="No List331"/>
    <w:next w:val="a2"/>
    <w:uiPriority w:val="99"/>
    <w:semiHidden/>
    <w:rsid w:val="00C77FF9"/>
  </w:style>
  <w:style w:type="numbering" w:customStyle="1" w:styleId="NoList114">
    <w:name w:val="No List114"/>
    <w:next w:val="a2"/>
    <w:uiPriority w:val="99"/>
    <w:semiHidden/>
    <w:unhideWhenUsed/>
    <w:rsid w:val="00C77FF9"/>
  </w:style>
  <w:style w:type="numbering" w:customStyle="1" w:styleId="1410">
    <w:name w:val="無清單141"/>
    <w:next w:val="a2"/>
    <w:uiPriority w:val="99"/>
    <w:semiHidden/>
    <w:unhideWhenUsed/>
    <w:rsid w:val="00C77FF9"/>
  </w:style>
  <w:style w:type="numbering" w:customStyle="1" w:styleId="11310">
    <w:name w:val="無清單1131"/>
    <w:next w:val="a2"/>
    <w:uiPriority w:val="99"/>
    <w:semiHidden/>
    <w:unhideWhenUsed/>
    <w:rsid w:val="00C77FF9"/>
  </w:style>
  <w:style w:type="numbering" w:customStyle="1" w:styleId="NoList42">
    <w:name w:val="No List42"/>
    <w:next w:val="a2"/>
    <w:uiPriority w:val="99"/>
    <w:semiHidden/>
    <w:unhideWhenUsed/>
    <w:rsid w:val="00C77FF9"/>
  </w:style>
  <w:style w:type="numbering" w:customStyle="1" w:styleId="NoList1231">
    <w:name w:val="No List1231"/>
    <w:next w:val="a2"/>
    <w:uiPriority w:val="99"/>
    <w:semiHidden/>
    <w:unhideWhenUsed/>
    <w:rsid w:val="00C77FF9"/>
  </w:style>
  <w:style w:type="numbering" w:customStyle="1" w:styleId="11311">
    <w:name w:val="リストなし1131"/>
    <w:next w:val="a2"/>
    <w:uiPriority w:val="99"/>
    <w:semiHidden/>
    <w:unhideWhenUsed/>
    <w:rsid w:val="00C77FF9"/>
  </w:style>
  <w:style w:type="numbering" w:customStyle="1" w:styleId="11312">
    <w:name w:val="无列表1131"/>
    <w:next w:val="a2"/>
    <w:semiHidden/>
    <w:rsid w:val="00C77FF9"/>
  </w:style>
  <w:style w:type="numbering" w:customStyle="1" w:styleId="NoList2131">
    <w:name w:val="No List2131"/>
    <w:next w:val="a2"/>
    <w:semiHidden/>
    <w:rsid w:val="00C77FF9"/>
  </w:style>
  <w:style w:type="numbering" w:customStyle="1" w:styleId="NoList3131">
    <w:name w:val="No List3131"/>
    <w:next w:val="a2"/>
    <w:uiPriority w:val="99"/>
    <w:semiHidden/>
    <w:rsid w:val="00C77FF9"/>
  </w:style>
  <w:style w:type="numbering" w:customStyle="1" w:styleId="NoList11131">
    <w:name w:val="No List11131"/>
    <w:next w:val="a2"/>
    <w:uiPriority w:val="99"/>
    <w:semiHidden/>
    <w:unhideWhenUsed/>
    <w:rsid w:val="00C77FF9"/>
  </w:style>
  <w:style w:type="numbering" w:customStyle="1" w:styleId="12310">
    <w:name w:val="無清單1231"/>
    <w:next w:val="a2"/>
    <w:uiPriority w:val="99"/>
    <w:semiHidden/>
    <w:unhideWhenUsed/>
    <w:rsid w:val="00C77FF9"/>
  </w:style>
  <w:style w:type="numbering" w:customStyle="1" w:styleId="11131">
    <w:name w:val="無清單11131"/>
    <w:next w:val="a2"/>
    <w:uiPriority w:val="99"/>
    <w:semiHidden/>
    <w:unhideWhenUsed/>
    <w:rsid w:val="00C77FF9"/>
  </w:style>
  <w:style w:type="numbering" w:customStyle="1" w:styleId="NoList12121">
    <w:name w:val="No List12121"/>
    <w:next w:val="a2"/>
    <w:uiPriority w:val="99"/>
    <w:semiHidden/>
    <w:unhideWhenUsed/>
    <w:rsid w:val="00C77FF9"/>
  </w:style>
  <w:style w:type="numbering" w:customStyle="1" w:styleId="111212">
    <w:name w:val="リストなし11121"/>
    <w:next w:val="a2"/>
    <w:uiPriority w:val="99"/>
    <w:semiHidden/>
    <w:unhideWhenUsed/>
    <w:rsid w:val="00C77FF9"/>
  </w:style>
  <w:style w:type="numbering" w:customStyle="1" w:styleId="111213">
    <w:name w:val="无列表11121"/>
    <w:next w:val="a2"/>
    <w:semiHidden/>
    <w:rsid w:val="00C77FF9"/>
  </w:style>
  <w:style w:type="numbering" w:customStyle="1" w:styleId="NoList21121">
    <w:name w:val="No List21121"/>
    <w:next w:val="a2"/>
    <w:semiHidden/>
    <w:rsid w:val="00C77FF9"/>
  </w:style>
  <w:style w:type="numbering" w:customStyle="1" w:styleId="NoList31121">
    <w:name w:val="No List31121"/>
    <w:next w:val="a2"/>
    <w:uiPriority w:val="99"/>
    <w:semiHidden/>
    <w:rsid w:val="00C77FF9"/>
  </w:style>
  <w:style w:type="numbering" w:customStyle="1" w:styleId="NoList111121">
    <w:name w:val="No List111121"/>
    <w:next w:val="a2"/>
    <w:uiPriority w:val="99"/>
    <w:semiHidden/>
    <w:unhideWhenUsed/>
    <w:rsid w:val="00C77FF9"/>
  </w:style>
  <w:style w:type="numbering" w:customStyle="1" w:styleId="121210">
    <w:name w:val="無清單12121"/>
    <w:next w:val="a2"/>
    <w:uiPriority w:val="99"/>
    <w:semiHidden/>
    <w:unhideWhenUsed/>
    <w:rsid w:val="00C77FF9"/>
  </w:style>
  <w:style w:type="numbering" w:customStyle="1" w:styleId="111121">
    <w:name w:val="無清單111121"/>
    <w:next w:val="a2"/>
    <w:uiPriority w:val="99"/>
    <w:semiHidden/>
    <w:unhideWhenUsed/>
    <w:rsid w:val="00C77FF9"/>
  </w:style>
  <w:style w:type="numbering" w:customStyle="1" w:styleId="NoList52">
    <w:name w:val="No List52"/>
    <w:next w:val="a2"/>
    <w:uiPriority w:val="99"/>
    <w:semiHidden/>
    <w:unhideWhenUsed/>
    <w:rsid w:val="00C77FF9"/>
  </w:style>
  <w:style w:type="numbering" w:customStyle="1" w:styleId="NoList132">
    <w:name w:val="No List132"/>
    <w:next w:val="a2"/>
    <w:uiPriority w:val="99"/>
    <w:semiHidden/>
    <w:unhideWhenUsed/>
    <w:rsid w:val="00C77FF9"/>
  </w:style>
  <w:style w:type="numbering" w:customStyle="1" w:styleId="122a">
    <w:name w:val="リストなし122"/>
    <w:next w:val="a2"/>
    <w:uiPriority w:val="99"/>
    <w:semiHidden/>
    <w:unhideWhenUsed/>
    <w:rsid w:val="00C77FF9"/>
  </w:style>
  <w:style w:type="numbering" w:customStyle="1" w:styleId="12214">
    <w:name w:val="无列表1221"/>
    <w:next w:val="a2"/>
    <w:semiHidden/>
    <w:rsid w:val="00C77FF9"/>
  </w:style>
  <w:style w:type="numbering" w:customStyle="1" w:styleId="NoList222">
    <w:name w:val="No List222"/>
    <w:next w:val="a2"/>
    <w:semiHidden/>
    <w:rsid w:val="00C77FF9"/>
  </w:style>
  <w:style w:type="numbering" w:customStyle="1" w:styleId="NoList322">
    <w:name w:val="No List322"/>
    <w:next w:val="a2"/>
    <w:uiPriority w:val="99"/>
    <w:semiHidden/>
    <w:rsid w:val="00C77FF9"/>
  </w:style>
  <w:style w:type="numbering" w:customStyle="1" w:styleId="NoList1122">
    <w:name w:val="No List1122"/>
    <w:next w:val="a2"/>
    <w:uiPriority w:val="99"/>
    <w:semiHidden/>
    <w:unhideWhenUsed/>
    <w:rsid w:val="00C77FF9"/>
  </w:style>
  <w:style w:type="numbering" w:customStyle="1" w:styleId="1320">
    <w:name w:val="無清單132"/>
    <w:next w:val="a2"/>
    <w:uiPriority w:val="99"/>
    <w:semiHidden/>
    <w:unhideWhenUsed/>
    <w:rsid w:val="00C77FF9"/>
  </w:style>
  <w:style w:type="numbering" w:customStyle="1" w:styleId="11220">
    <w:name w:val="無清單1122"/>
    <w:next w:val="a2"/>
    <w:uiPriority w:val="99"/>
    <w:semiHidden/>
    <w:unhideWhenUsed/>
    <w:rsid w:val="00C77FF9"/>
  </w:style>
  <w:style w:type="numbering" w:customStyle="1" w:styleId="2121">
    <w:name w:val="无列表2121"/>
    <w:next w:val="a2"/>
    <w:uiPriority w:val="99"/>
    <w:semiHidden/>
    <w:unhideWhenUsed/>
    <w:rsid w:val="00C77FF9"/>
  </w:style>
  <w:style w:type="numbering" w:customStyle="1" w:styleId="NoList11122">
    <w:name w:val="No List11122"/>
    <w:next w:val="a2"/>
    <w:uiPriority w:val="99"/>
    <w:semiHidden/>
    <w:unhideWhenUsed/>
    <w:rsid w:val="00C77FF9"/>
  </w:style>
  <w:style w:type="numbering" w:customStyle="1" w:styleId="NoList7">
    <w:name w:val="No List7"/>
    <w:next w:val="a2"/>
    <w:uiPriority w:val="99"/>
    <w:semiHidden/>
    <w:unhideWhenUsed/>
    <w:rsid w:val="00C77FF9"/>
  </w:style>
  <w:style w:type="numbering" w:customStyle="1" w:styleId="NoList15">
    <w:name w:val="No List15"/>
    <w:next w:val="a2"/>
    <w:uiPriority w:val="99"/>
    <w:semiHidden/>
    <w:unhideWhenUsed/>
    <w:rsid w:val="00C77FF9"/>
  </w:style>
  <w:style w:type="numbering" w:customStyle="1" w:styleId="149">
    <w:name w:val="リストなし14"/>
    <w:next w:val="a2"/>
    <w:uiPriority w:val="99"/>
    <w:semiHidden/>
    <w:unhideWhenUsed/>
    <w:rsid w:val="00C77FF9"/>
  </w:style>
  <w:style w:type="numbering" w:customStyle="1" w:styleId="14a">
    <w:name w:val="无列表14"/>
    <w:next w:val="a2"/>
    <w:semiHidden/>
    <w:rsid w:val="00C77FF9"/>
  </w:style>
  <w:style w:type="numbering" w:customStyle="1" w:styleId="NoList24">
    <w:name w:val="No List24"/>
    <w:next w:val="a2"/>
    <w:semiHidden/>
    <w:rsid w:val="00C77FF9"/>
  </w:style>
  <w:style w:type="numbering" w:customStyle="1" w:styleId="NoList34">
    <w:name w:val="No List34"/>
    <w:next w:val="a2"/>
    <w:uiPriority w:val="99"/>
    <w:semiHidden/>
    <w:rsid w:val="00C77FF9"/>
  </w:style>
  <w:style w:type="numbering" w:customStyle="1" w:styleId="NoList115">
    <w:name w:val="No List115"/>
    <w:next w:val="a2"/>
    <w:uiPriority w:val="99"/>
    <w:semiHidden/>
    <w:unhideWhenUsed/>
    <w:rsid w:val="00C77FF9"/>
  </w:style>
  <w:style w:type="numbering" w:customStyle="1" w:styleId="157">
    <w:name w:val="無清單15"/>
    <w:next w:val="a2"/>
    <w:uiPriority w:val="99"/>
    <w:semiHidden/>
    <w:unhideWhenUsed/>
    <w:rsid w:val="00C77FF9"/>
  </w:style>
  <w:style w:type="numbering" w:customStyle="1" w:styleId="1142">
    <w:name w:val="無清單114"/>
    <w:next w:val="a2"/>
    <w:uiPriority w:val="99"/>
    <w:semiHidden/>
    <w:unhideWhenUsed/>
    <w:rsid w:val="00C77FF9"/>
  </w:style>
  <w:style w:type="numbering" w:customStyle="1" w:styleId="NoList43">
    <w:name w:val="No List43"/>
    <w:next w:val="a2"/>
    <w:uiPriority w:val="99"/>
    <w:semiHidden/>
    <w:unhideWhenUsed/>
    <w:rsid w:val="00C77FF9"/>
  </w:style>
  <w:style w:type="numbering" w:customStyle="1" w:styleId="NoList124">
    <w:name w:val="No List124"/>
    <w:next w:val="a2"/>
    <w:uiPriority w:val="99"/>
    <w:semiHidden/>
    <w:unhideWhenUsed/>
    <w:rsid w:val="00C77FF9"/>
  </w:style>
  <w:style w:type="numbering" w:customStyle="1" w:styleId="1143">
    <w:name w:val="リストなし114"/>
    <w:next w:val="a2"/>
    <w:uiPriority w:val="99"/>
    <w:semiHidden/>
    <w:unhideWhenUsed/>
    <w:rsid w:val="00C77FF9"/>
  </w:style>
  <w:style w:type="numbering" w:customStyle="1" w:styleId="1144">
    <w:name w:val="无列表114"/>
    <w:next w:val="a2"/>
    <w:semiHidden/>
    <w:rsid w:val="00C77FF9"/>
  </w:style>
  <w:style w:type="numbering" w:customStyle="1" w:styleId="NoList214">
    <w:name w:val="No List214"/>
    <w:next w:val="a2"/>
    <w:semiHidden/>
    <w:rsid w:val="00C77FF9"/>
  </w:style>
  <w:style w:type="numbering" w:customStyle="1" w:styleId="NoList314">
    <w:name w:val="No List314"/>
    <w:next w:val="a2"/>
    <w:uiPriority w:val="99"/>
    <w:semiHidden/>
    <w:rsid w:val="00C77FF9"/>
  </w:style>
  <w:style w:type="numbering" w:customStyle="1" w:styleId="NoList1114">
    <w:name w:val="No List1114"/>
    <w:next w:val="a2"/>
    <w:uiPriority w:val="99"/>
    <w:semiHidden/>
    <w:unhideWhenUsed/>
    <w:rsid w:val="00C77FF9"/>
  </w:style>
  <w:style w:type="numbering" w:customStyle="1" w:styleId="1241">
    <w:name w:val="無清單124"/>
    <w:next w:val="a2"/>
    <w:uiPriority w:val="99"/>
    <w:semiHidden/>
    <w:unhideWhenUsed/>
    <w:rsid w:val="00C77FF9"/>
  </w:style>
  <w:style w:type="numbering" w:customStyle="1" w:styleId="11140">
    <w:name w:val="無清單1114"/>
    <w:next w:val="a2"/>
    <w:uiPriority w:val="99"/>
    <w:semiHidden/>
    <w:unhideWhenUsed/>
    <w:rsid w:val="00C77FF9"/>
  </w:style>
  <w:style w:type="numbering" w:customStyle="1" w:styleId="231">
    <w:name w:val="无列表23"/>
    <w:next w:val="a2"/>
    <w:uiPriority w:val="99"/>
    <w:semiHidden/>
    <w:unhideWhenUsed/>
    <w:rsid w:val="00C77FF9"/>
  </w:style>
  <w:style w:type="numbering" w:customStyle="1" w:styleId="NoList1213">
    <w:name w:val="No List1213"/>
    <w:next w:val="a2"/>
    <w:uiPriority w:val="99"/>
    <w:semiHidden/>
    <w:unhideWhenUsed/>
    <w:rsid w:val="00C77FF9"/>
  </w:style>
  <w:style w:type="numbering" w:customStyle="1" w:styleId="11132">
    <w:name w:val="リストなし1113"/>
    <w:next w:val="a2"/>
    <w:uiPriority w:val="99"/>
    <w:semiHidden/>
    <w:unhideWhenUsed/>
    <w:rsid w:val="00C77FF9"/>
  </w:style>
  <w:style w:type="numbering" w:customStyle="1" w:styleId="11133">
    <w:name w:val="无列表1113"/>
    <w:next w:val="a2"/>
    <w:semiHidden/>
    <w:rsid w:val="00C77FF9"/>
  </w:style>
  <w:style w:type="numbering" w:customStyle="1" w:styleId="NoList2113">
    <w:name w:val="No List2113"/>
    <w:next w:val="a2"/>
    <w:semiHidden/>
    <w:rsid w:val="00C77FF9"/>
  </w:style>
  <w:style w:type="numbering" w:customStyle="1" w:styleId="NoList3113">
    <w:name w:val="No List3113"/>
    <w:next w:val="a2"/>
    <w:uiPriority w:val="99"/>
    <w:semiHidden/>
    <w:rsid w:val="00C77FF9"/>
  </w:style>
  <w:style w:type="numbering" w:customStyle="1" w:styleId="NoList11113">
    <w:name w:val="No List11113"/>
    <w:next w:val="a2"/>
    <w:uiPriority w:val="99"/>
    <w:semiHidden/>
    <w:unhideWhenUsed/>
    <w:rsid w:val="00C77FF9"/>
  </w:style>
  <w:style w:type="numbering" w:customStyle="1" w:styleId="12130">
    <w:name w:val="無清單1213"/>
    <w:next w:val="a2"/>
    <w:uiPriority w:val="99"/>
    <w:semiHidden/>
    <w:unhideWhenUsed/>
    <w:rsid w:val="00C77FF9"/>
  </w:style>
  <w:style w:type="numbering" w:customStyle="1" w:styleId="111130">
    <w:name w:val="無清單11113"/>
    <w:next w:val="a2"/>
    <w:uiPriority w:val="99"/>
    <w:semiHidden/>
    <w:unhideWhenUsed/>
    <w:rsid w:val="00C77FF9"/>
  </w:style>
  <w:style w:type="numbering" w:customStyle="1" w:styleId="NoList53">
    <w:name w:val="No List53"/>
    <w:next w:val="a2"/>
    <w:uiPriority w:val="99"/>
    <w:semiHidden/>
    <w:unhideWhenUsed/>
    <w:rsid w:val="00C77FF9"/>
  </w:style>
  <w:style w:type="numbering" w:customStyle="1" w:styleId="NoList133">
    <w:name w:val="No List133"/>
    <w:next w:val="a2"/>
    <w:uiPriority w:val="99"/>
    <w:semiHidden/>
    <w:unhideWhenUsed/>
    <w:rsid w:val="00C77FF9"/>
  </w:style>
  <w:style w:type="numbering" w:customStyle="1" w:styleId="1237">
    <w:name w:val="リストなし123"/>
    <w:next w:val="a2"/>
    <w:uiPriority w:val="99"/>
    <w:semiHidden/>
    <w:unhideWhenUsed/>
    <w:rsid w:val="00C77FF9"/>
  </w:style>
  <w:style w:type="numbering" w:customStyle="1" w:styleId="1238">
    <w:name w:val="无列表123"/>
    <w:next w:val="a2"/>
    <w:semiHidden/>
    <w:rsid w:val="00C77FF9"/>
  </w:style>
  <w:style w:type="numbering" w:customStyle="1" w:styleId="NoList223">
    <w:name w:val="No List223"/>
    <w:next w:val="a2"/>
    <w:semiHidden/>
    <w:rsid w:val="00C77FF9"/>
  </w:style>
  <w:style w:type="numbering" w:customStyle="1" w:styleId="NoList323">
    <w:name w:val="No List323"/>
    <w:next w:val="a2"/>
    <w:uiPriority w:val="99"/>
    <w:semiHidden/>
    <w:rsid w:val="00C77FF9"/>
  </w:style>
  <w:style w:type="numbering" w:customStyle="1" w:styleId="NoList1123">
    <w:name w:val="No List1123"/>
    <w:next w:val="a2"/>
    <w:uiPriority w:val="99"/>
    <w:semiHidden/>
    <w:unhideWhenUsed/>
    <w:rsid w:val="00C77FF9"/>
  </w:style>
  <w:style w:type="numbering" w:customStyle="1" w:styleId="1331">
    <w:name w:val="無清單133"/>
    <w:next w:val="a2"/>
    <w:uiPriority w:val="99"/>
    <w:semiHidden/>
    <w:unhideWhenUsed/>
    <w:rsid w:val="00C77FF9"/>
  </w:style>
  <w:style w:type="numbering" w:customStyle="1" w:styleId="11230">
    <w:name w:val="無清單1123"/>
    <w:next w:val="a2"/>
    <w:uiPriority w:val="99"/>
    <w:semiHidden/>
    <w:unhideWhenUsed/>
    <w:rsid w:val="00C77FF9"/>
  </w:style>
  <w:style w:type="numbering" w:customStyle="1" w:styleId="2131">
    <w:name w:val="无列表213"/>
    <w:next w:val="a2"/>
    <w:uiPriority w:val="99"/>
    <w:semiHidden/>
    <w:unhideWhenUsed/>
    <w:rsid w:val="00C77FF9"/>
  </w:style>
  <w:style w:type="numbering" w:customStyle="1" w:styleId="NoList1222">
    <w:name w:val="No List1222"/>
    <w:next w:val="a2"/>
    <w:uiPriority w:val="99"/>
    <w:semiHidden/>
    <w:unhideWhenUsed/>
    <w:rsid w:val="00C77FF9"/>
  </w:style>
  <w:style w:type="numbering" w:customStyle="1" w:styleId="11221">
    <w:name w:val="リストなし1122"/>
    <w:next w:val="a2"/>
    <w:uiPriority w:val="99"/>
    <w:semiHidden/>
    <w:unhideWhenUsed/>
    <w:rsid w:val="00C77FF9"/>
  </w:style>
  <w:style w:type="numbering" w:customStyle="1" w:styleId="11222">
    <w:name w:val="无列表1122"/>
    <w:next w:val="a2"/>
    <w:semiHidden/>
    <w:rsid w:val="00C77FF9"/>
  </w:style>
  <w:style w:type="numbering" w:customStyle="1" w:styleId="NoList2122">
    <w:name w:val="No List2122"/>
    <w:next w:val="a2"/>
    <w:semiHidden/>
    <w:rsid w:val="00C77FF9"/>
  </w:style>
  <w:style w:type="numbering" w:customStyle="1" w:styleId="NoList3122">
    <w:name w:val="No List3122"/>
    <w:next w:val="a2"/>
    <w:uiPriority w:val="99"/>
    <w:semiHidden/>
    <w:rsid w:val="00C77FF9"/>
  </w:style>
  <w:style w:type="numbering" w:customStyle="1" w:styleId="NoList11123">
    <w:name w:val="No List11123"/>
    <w:next w:val="a2"/>
    <w:uiPriority w:val="99"/>
    <w:semiHidden/>
    <w:unhideWhenUsed/>
    <w:rsid w:val="00C77FF9"/>
  </w:style>
  <w:style w:type="numbering" w:customStyle="1" w:styleId="12220">
    <w:name w:val="無清單1222"/>
    <w:next w:val="a2"/>
    <w:uiPriority w:val="99"/>
    <w:semiHidden/>
    <w:unhideWhenUsed/>
    <w:rsid w:val="00C77FF9"/>
  </w:style>
  <w:style w:type="numbering" w:customStyle="1" w:styleId="111220">
    <w:name w:val="無清單11122"/>
    <w:next w:val="a2"/>
    <w:uiPriority w:val="99"/>
    <w:semiHidden/>
    <w:unhideWhenUsed/>
    <w:rsid w:val="00C77FF9"/>
  </w:style>
  <w:style w:type="numbering" w:customStyle="1" w:styleId="NoList8">
    <w:name w:val="No List8"/>
    <w:next w:val="a2"/>
    <w:uiPriority w:val="99"/>
    <w:semiHidden/>
    <w:unhideWhenUsed/>
    <w:rsid w:val="00C77FF9"/>
  </w:style>
  <w:style w:type="numbering" w:customStyle="1" w:styleId="NoList16">
    <w:name w:val="No List16"/>
    <w:next w:val="a2"/>
    <w:uiPriority w:val="99"/>
    <w:semiHidden/>
    <w:unhideWhenUsed/>
    <w:rsid w:val="00C77FF9"/>
  </w:style>
  <w:style w:type="numbering" w:customStyle="1" w:styleId="158">
    <w:name w:val="リストなし15"/>
    <w:next w:val="a2"/>
    <w:uiPriority w:val="99"/>
    <w:semiHidden/>
    <w:unhideWhenUsed/>
    <w:rsid w:val="00C77FF9"/>
  </w:style>
  <w:style w:type="numbering" w:customStyle="1" w:styleId="159">
    <w:name w:val="无列表15"/>
    <w:next w:val="a2"/>
    <w:semiHidden/>
    <w:rsid w:val="00C77FF9"/>
  </w:style>
  <w:style w:type="numbering" w:customStyle="1" w:styleId="NoList25">
    <w:name w:val="No List25"/>
    <w:next w:val="a2"/>
    <w:semiHidden/>
    <w:rsid w:val="00C77FF9"/>
  </w:style>
  <w:style w:type="numbering" w:customStyle="1" w:styleId="NoList35">
    <w:name w:val="No List35"/>
    <w:next w:val="a2"/>
    <w:uiPriority w:val="99"/>
    <w:semiHidden/>
    <w:rsid w:val="00C77FF9"/>
  </w:style>
  <w:style w:type="numbering" w:customStyle="1" w:styleId="NoList116">
    <w:name w:val="No List116"/>
    <w:next w:val="a2"/>
    <w:uiPriority w:val="99"/>
    <w:semiHidden/>
    <w:unhideWhenUsed/>
    <w:rsid w:val="00C77FF9"/>
  </w:style>
  <w:style w:type="numbering" w:customStyle="1" w:styleId="162">
    <w:name w:val="無清單16"/>
    <w:next w:val="a2"/>
    <w:uiPriority w:val="99"/>
    <w:semiHidden/>
    <w:unhideWhenUsed/>
    <w:rsid w:val="00C77FF9"/>
  </w:style>
  <w:style w:type="numbering" w:customStyle="1" w:styleId="1152">
    <w:name w:val="無清單115"/>
    <w:next w:val="a2"/>
    <w:uiPriority w:val="99"/>
    <w:semiHidden/>
    <w:unhideWhenUsed/>
    <w:rsid w:val="00C77FF9"/>
  </w:style>
  <w:style w:type="numbering" w:customStyle="1" w:styleId="NoList1115">
    <w:name w:val="No List1115"/>
    <w:next w:val="a2"/>
    <w:uiPriority w:val="99"/>
    <w:semiHidden/>
    <w:unhideWhenUsed/>
    <w:rsid w:val="00C77FF9"/>
  </w:style>
  <w:style w:type="numbering" w:customStyle="1" w:styleId="241">
    <w:name w:val="无列表24"/>
    <w:next w:val="a2"/>
    <w:uiPriority w:val="99"/>
    <w:semiHidden/>
    <w:unhideWhenUsed/>
    <w:rsid w:val="00C77FF9"/>
  </w:style>
  <w:style w:type="numbering" w:customStyle="1" w:styleId="NoList125">
    <w:name w:val="No List125"/>
    <w:next w:val="a2"/>
    <w:uiPriority w:val="99"/>
    <w:semiHidden/>
    <w:unhideWhenUsed/>
    <w:rsid w:val="00C77FF9"/>
  </w:style>
  <w:style w:type="numbering" w:customStyle="1" w:styleId="1153">
    <w:name w:val="リストなし115"/>
    <w:next w:val="a2"/>
    <w:uiPriority w:val="99"/>
    <w:semiHidden/>
    <w:unhideWhenUsed/>
    <w:rsid w:val="00C77FF9"/>
  </w:style>
  <w:style w:type="numbering" w:customStyle="1" w:styleId="1154">
    <w:name w:val="无列表115"/>
    <w:next w:val="a2"/>
    <w:semiHidden/>
    <w:rsid w:val="00C77FF9"/>
  </w:style>
  <w:style w:type="numbering" w:customStyle="1" w:styleId="NoList215">
    <w:name w:val="No List215"/>
    <w:next w:val="a2"/>
    <w:semiHidden/>
    <w:rsid w:val="00C77FF9"/>
  </w:style>
  <w:style w:type="numbering" w:customStyle="1" w:styleId="NoList315">
    <w:name w:val="No List315"/>
    <w:next w:val="a2"/>
    <w:uiPriority w:val="99"/>
    <w:semiHidden/>
    <w:rsid w:val="00C77FF9"/>
  </w:style>
  <w:style w:type="numbering" w:customStyle="1" w:styleId="1250">
    <w:name w:val="無清單125"/>
    <w:next w:val="a2"/>
    <w:uiPriority w:val="99"/>
    <w:semiHidden/>
    <w:unhideWhenUsed/>
    <w:rsid w:val="00C77FF9"/>
  </w:style>
  <w:style w:type="numbering" w:customStyle="1" w:styleId="11150">
    <w:name w:val="無清單1115"/>
    <w:next w:val="a2"/>
    <w:uiPriority w:val="99"/>
    <w:semiHidden/>
    <w:unhideWhenUsed/>
    <w:rsid w:val="00C77FF9"/>
  </w:style>
  <w:style w:type="numbering" w:customStyle="1" w:styleId="NoList44">
    <w:name w:val="No List44"/>
    <w:next w:val="a2"/>
    <w:uiPriority w:val="99"/>
    <w:semiHidden/>
    <w:unhideWhenUsed/>
    <w:rsid w:val="00C77FF9"/>
  </w:style>
  <w:style w:type="numbering" w:customStyle="1" w:styleId="NoList1124">
    <w:name w:val="No List1124"/>
    <w:next w:val="a2"/>
    <w:uiPriority w:val="99"/>
    <w:semiHidden/>
    <w:unhideWhenUsed/>
    <w:rsid w:val="00C77FF9"/>
  </w:style>
  <w:style w:type="numbering" w:customStyle="1" w:styleId="NoList1214">
    <w:name w:val="No List1214"/>
    <w:next w:val="a2"/>
    <w:uiPriority w:val="99"/>
    <w:semiHidden/>
    <w:unhideWhenUsed/>
    <w:rsid w:val="00C77FF9"/>
  </w:style>
  <w:style w:type="numbering" w:customStyle="1" w:styleId="11141">
    <w:name w:val="リストなし1114"/>
    <w:next w:val="a2"/>
    <w:uiPriority w:val="99"/>
    <w:semiHidden/>
    <w:unhideWhenUsed/>
    <w:rsid w:val="00C77FF9"/>
  </w:style>
  <w:style w:type="numbering" w:customStyle="1" w:styleId="11142">
    <w:name w:val="无列表1114"/>
    <w:next w:val="a2"/>
    <w:semiHidden/>
    <w:rsid w:val="00C77FF9"/>
  </w:style>
  <w:style w:type="numbering" w:customStyle="1" w:styleId="NoList2114">
    <w:name w:val="No List2114"/>
    <w:next w:val="a2"/>
    <w:semiHidden/>
    <w:rsid w:val="00C77FF9"/>
  </w:style>
  <w:style w:type="numbering" w:customStyle="1" w:styleId="NoList3114">
    <w:name w:val="No List3114"/>
    <w:next w:val="a2"/>
    <w:uiPriority w:val="99"/>
    <w:semiHidden/>
    <w:rsid w:val="00C77FF9"/>
  </w:style>
  <w:style w:type="numbering" w:customStyle="1" w:styleId="NoList11114">
    <w:name w:val="No List11114"/>
    <w:next w:val="a2"/>
    <w:uiPriority w:val="99"/>
    <w:semiHidden/>
    <w:unhideWhenUsed/>
    <w:rsid w:val="00C77FF9"/>
  </w:style>
  <w:style w:type="numbering" w:customStyle="1" w:styleId="12140">
    <w:name w:val="無清單1214"/>
    <w:next w:val="a2"/>
    <w:uiPriority w:val="99"/>
    <w:semiHidden/>
    <w:unhideWhenUsed/>
    <w:rsid w:val="00C77FF9"/>
  </w:style>
  <w:style w:type="numbering" w:customStyle="1" w:styleId="111140">
    <w:name w:val="無清單11114"/>
    <w:next w:val="a2"/>
    <w:uiPriority w:val="99"/>
    <w:semiHidden/>
    <w:unhideWhenUsed/>
    <w:rsid w:val="00C77FF9"/>
  </w:style>
  <w:style w:type="numbering" w:customStyle="1" w:styleId="NoList54">
    <w:name w:val="No List54"/>
    <w:next w:val="a2"/>
    <w:uiPriority w:val="99"/>
    <w:semiHidden/>
    <w:unhideWhenUsed/>
    <w:rsid w:val="00C77FF9"/>
  </w:style>
  <w:style w:type="numbering" w:customStyle="1" w:styleId="NoList134">
    <w:name w:val="No List134"/>
    <w:next w:val="a2"/>
    <w:uiPriority w:val="99"/>
    <w:semiHidden/>
    <w:unhideWhenUsed/>
    <w:rsid w:val="00C77FF9"/>
  </w:style>
  <w:style w:type="numbering" w:customStyle="1" w:styleId="1242">
    <w:name w:val="リストなし124"/>
    <w:next w:val="a2"/>
    <w:uiPriority w:val="99"/>
    <w:semiHidden/>
    <w:unhideWhenUsed/>
    <w:rsid w:val="00C77FF9"/>
  </w:style>
  <w:style w:type="numbering" w:customStyle="1" w:styleId="1243">
    <w:name w:val="无列表124"/>
    <w:next w:val="a2"/>
    <w:semiHidden/>
    <w:rsid w:val="00C77FF9"/>
  </w:style>
  <w:style w:type="numbering" w:customStyle="1" w:styleId="NoList224">
    <w:name w:val="No List224"/>
    <w:next w:val="a2"/>
    <w:semiHidden/>
    <w:rsid w:val="00C77FF9"/>
  </w:style>
  <w:style w:type="numbering" w:customStyle="1" w:styleId="NoList324">
    <w:name w:val="No List324"/>
    <w:next w:val="a2"/>
    <w:uiPriority w:val="99"/>
    <w:semiHidden/>
    <w:rsid w:val="00C77FF9"/>
  </w:style>
  <w:style w:type="numbering" w:customStyle="1" w:styleId="1340">
    <w:name w:val="無清單134"/>
    <w:next w:val="a2"/>
    <w:uiPriority w:val="99"/>
    <w:semiHidden/>
    <w:unhideWhenUsed/>
    <w:rsid w:val="00C77FF9"/>
  </w:style>
  <w:style w:type="numbering" w:customStyle="1" w:styleId="11240">
    <w:name w:val="無清單1124"/>
    <w:next w:val="a2"/>
    <w:uiPriority w:val="99"/>
    <w:semiHidden/>
    <w:unhideWhenUsed/>
    <w:rsid w:val="00C77FF9"/>
  </w:style>
  <w:style w:type="numbering" w:customStyle="1" w:styleId="2140">
    <w:name w:val="无列表214"/>
    <w:next w:val="a2"/>
    <w:uiPriority w:val="99"/>
    <w:semiHidden/>
    <w:unhideWhenUsed/>
    <w:rsid w:val="00C77FF9"/>
  </w:style>
  <w:style w:type="numbering" w:customStyle="1" w:styleId="NoList1223">
    <w:name w:val="No List1223"/>
    <w:next w:val="a2"/>
    <w:uiPriority w:val="99"/>
    <w:semiHidden/>
    <w:unhideWhenUsed/>
    <w:rsid w:val="00C77FF9"/>
  </w:style>
  <w:style w:type="numbering" w:customStyle="1" w:styleId="11231">
    <w:name w:val="リストなし1123"/>
    <w:next w:val="a2"/>
    <w:uiPriority w:val="99"/>
    <w:semiHidden/>
    <w:unhideWhenUsed/>
    <w:rsid w:val="00C77FF9"/>
  </w:style>
  <w:style w:type="numbering" w:customStyle="1" w:styleId="11232">
    <w:name w:val="无列表1123"/>
    <w:next w:val="a2"/>
    <w:semiHidden/>
    <w:rsid w:val="00C77FF9"/>
  </w:style>
  <w:style w:type="numbering" w:customStyle="1" w:styleId="NoList2123">
    <w:name w:val="No List2123"/>
    <w:next w:val="a2"/>
    <w:semiHidden/>
    <w:rsid w:val="00C77FF9"/>
  </w:style>
  <w:style w:type="numbering" w:customStyle="1" w:styleId="NoList3123">
    <w:name w:val="No List3123"/>
    <w:next w:val="a2"/>
    <w:uiPriority w:val="99"/>
    <w:semiHidden/>
    <w:rsid w:val="00C77FF9"/>
  </w:style>
  <w:style w:type="numbering" w:customStyle="1" w:styleId="NoList11124">
    <w:name w:val="No List11124"/>
    <w:next w:val="a2"/>
    <w:uiPriority w:val="99"/>
    <w:semiHidden/>
    <w:unhideWhenUsed/>
    <w:rsid w:val="00C77FF9"/>
  </w:style>
  <w:style w:type="numbering" w:customStyle="1" w:styleId="12230">
    <w:name w:val="無清單1223"/>
    <w:next w:val="a2"/>
    <w:uiPriority w:val="99"/>
    <w:semiHidden/>
    <w:unhideWhenUsed/>
    <w:rsid w:val="00C77FF9"/>
  </w:style>
  <w:style w:type="numbering" w:customStyle="1" w:styleId="111230">
    <w:name w:val="無清單11123"/>
    <w:next w:val="a2"/>
    <w:uiPriority w:val="99"/>
    <w:semiHidden/>
    <w:unhideWhenUsed/>
    <w:rsid w:val="00C77FF9"/>
  </w:style>
  <w:style w:type="numbering" w:customStyle="1" w:styleId="3119">
    <w:name w:val="无列表311"/>
    <w:next w:val="a2"/>
    <w:uiPriority w:val="99"/>
    <w:semiHidden/>
    <w:unhideWhenUsed/>
    <w:rsid w:val="00C77FF9"/>
  </w:style>
  <w:style w:type="numbering" w:customStyle="1" w:styleId="1321">
    <w:name w:val="无列表132"/>
    <w:next w:val="a2"/>
    <w:semiHidden/>
    <w:rsid w:val="00C77FF9"/>
  </w:style>
  <w:style w:type="numbering" w:customStyle="1" w:styleId="NoList1132">
    <w:name w:val="No List1132"/>
    <w:next w:val="a2"/>
    <w:uiPriority w:val="99"/>
    <w:semiHidden/>
    <w:unhideWhenUsed/>
    <w:rsid w:val="00C77FF9"/>
  </w:style>
  <w:style w:type="numbering" w:customStyle="1" w:styleId="NoList412">
    <w:name w:val="No List412"/>
    <w:next w:val="a2"/>
    <w:uiPriority w:val="99"/>
    <w:semiHidden/>
    <w:unhideWhenUsed/>
    <w:rsid w:val="00C77FF9"/>
  </w:style>
  <w:style w:type="numbering" w:customStyle="1" w:styleId="222">
    <w:name w:val="无列表222"/>
    <w:next w:val="a2"/>
    <w:uiPriority w:val="99"/>
    <w:semiHidden/>
    <w:unhideWhenUsed/>
    <w:rsid w:val="00C77FF9"/>
  </w:style>
  <w:style w:type="numbering" w:customStyle="1" w:styleId="NoList12112">
    <w:name w:val="No List12112"/>
    <w:next w:val="a2"/>
    <w:uiPriority w:val="99"/>
    <w:semiHidden/>
    <w:unhideWhenUsed/>
    <w:rsid w:val="00C77FF9"/>
  </w:style>
  <w:style w:type="numbering" w:customStyle="1" w:styleId="111122">
    <w:name w:val="リストなし11112"/>
    <w:next w:val="a2"/>
    <w:uiPriority w:val="99"/>
    <w:semiHidden/>
    <w:unhideWhenUsed/>
    <w:rsid w:val="00C77FF9"/>
  </w:style>
  <w:style w:type="numbering" w:customStyle="1" w:styleId="111123">
    <w:name w:val="无列表11112"/>
    <w:next w:val="a2"/>
    <w:semiHidden/>
    <w:rsid w:val="00C77FF9"/>
  </w:style>
  <w:style w:type="numbering" w:customStyle="1" w:styleId="NoList21112">
    <w:name w:val="No List21112"/>
    <w:next w:val="a2"/>
    <w:semiHidden/>
    <w:rsid w:val="00C77FF9"/>
  </w:style>
  <w:style w:type="numbering" w:customStyle="1" w:styleId="NoList31112">
    <w:name w:val="No List31112"/>
    <w:next w:val="a2"/>
    <w:uiPriority w:val="99"/>
    <w:semiHidden/>
    <w:rsid w:val="00C77FF9"/>
  </w:style>
  <w:style w:type="numbering" w:customStyle="1" w:styleId="NoList111112">
    <w:name w:val="No List111112"/>
    <w:next w:val="a2"/>
    <w:uiPriority w:val="99"/>
    <w:semiHidden/>
    <w:unhideWhenUsed/>
    <w:rsid w:val="00C77FF9"/>
  </w:style>
  <w:style w:type="numbering" w:customStyle="1" w:styleId="121120">
    <w:name w:val="無清單12112"/>
    <w:next w:val="a2"/>
    <w:uiPriority w:val="99"/>
    <w:semiHidden/>
    <w:unhideWhenUsed/>
    <w:rsid w:val="00C77FF9"/>
  </w:style>
  <w:style w:type="numbering" w:customStyle="1" w:styleId="1111120">
    <w:name w:val="無清單111112"/>
    <w:next w:val="a2"/>
    <w:uiPriority w:val="99"/>
    <w:semiHidden/>
    <w:unhideWhenUsed/>
    <w:rsid w:val="00C77FF9"/>
  </w:style>
  <w:style w:type="numbering" w:customStyle="1" w:styleId="NoList1312">
    <w:name w:val="No List1312"/>
    <w:next w:val="a2"/>
    <w:uiPriority w:val="99"/>
    <w:semiHidden/>
    <w:unhideWhenUsed/>
    <w:rsid w:val="00C77FF9"/>
  </w:style>
  <w:style w:type="numbering" w:customStyle="1" w:styleId="12122">
    <w:name w:val="リストなし1212"/>
    <w:next w:val="a2"/>
    <w:uiPriority w:val="99"/>
    <w:semiHidden/>
    <w:unhideWhenUsed/>
    <w:rsid w:val="00C77FF9"/>
  </w:style>
  <w:style w:type="numbering" w:customStyle="1" w:styleId="121211">
    <w:name w:val="无列表12121"/>
    <w:next w:val="a2"/>
    <w:semiHidden/>
    <w:rsid w:val="00C77FF9"/>
  </w:style>
  <w:style w:type="numbering" w:customStyle="1" w:styleId="NoList2212">
    <w:name w:val="No List2212"/>
    <w:next w:val="a2"/>
    <w:semiHidden/>
    <w:rsid w:val="00C77FF9"/>
  </w:style>
  <w:style w:type="numbering" w:customStyle="1" w:styleId="NoList3212">
    <w:name w:val="No List3212"/>
    <w:next w:val="a2"/>
    <w:uiPriority w:val="99"/>
    <w:semiHidden/>
    <w:rsid w:val="00C77FF9"/>
  </w:style>
  <w:style w:type="numbering" w:customStyle="1" w:styleId="NoList11212">
    <w:name w:val="No List11212"/>
    <w:next w:val="a2"/>
    <w:uiPriority w:val="99"/>
    <w:semiHidden/>
    <w:unhideWhenUsed/>
    <w:rsid w:val="00C77FF9"/>
  </w:style>
  <w:style w:type="numbering" w:customStyle="1" w:styleId="13120">
    <w:name w:val="無清單1312"/>
    <w:next w:val="a2"/>
    <w:uiPriority w:val="99"/>
    <w:semiHidden/>
    <w:unhideWhenUsed/>
    <w:rsid w:val="00C77FF9"/>
  </w:style>
  <w:style w:type="numbering" w:customStyle="1" w:styleId="112120">
    <w:name w:val="無清單11212"/>
    <w:next w:val="a2"/>
    <w:uiPriority w:val="99"/>
    <w:semiHidden/>
    <w:unhideWhenUsed/>
    <w:rsid w:val="00C77FF9"/>
  </w:style>
  <w:style w:type="numbering" w:customStyle="1" w:styleId="2112">
    <w:name w:val="无列表2112"/>
    <w:next w:val="a2"/>
    <w:uiPriority w:val="99"/>
    <w:semiHidden/>
    <w:unhideWhenUsed/>
    <w:rsid w:val="00C77FF9"/>
  </w:style>
  <w:style w:type="numbering" w:customStyle="1" w:styleId="NoList12212">
    <w:name w:val="No List12212"/>
    <w:next w:val="a2"/>
    <w:uiPriority w:val="99"/>
    <w:semiHidden/>
    <w:unhideWhenUsed/>
    <w:rsid w:val="00C77FF9"/>
  </w:style>
  <w:style w:type="numbering" w:customStyle="1" w:styleId="112121">
    <w:name w:val="リストなし11212"/>
    <w:next w:val="a2"/>
    <w:uiPriority w:val="99"/>
    <w:semiHidden/>
    <w:unhideWhenUsed/>
    <w:rsid w:val="00C77FF9"/>
  </w:style>
  <w:style w:type="numbering" w:customStyle="1" w:styleId="112122">
    <w:name w:val="无列表11212"/>
    <w:next w:val="a2"/>
    <w:semiHidden/>
    <w:rsid w:val="00C77FF9"/>
  </w:style>
  <w:style w:type="numbering" w:customStyle="1" w:styleId="NoList21212">
    <w:name w:val="No List21212"/>
    <w:next w:val="a2"/>
    <w:semiHidden/>
    <w:rsid w:val="00C77FF9"/>
  </w:style>
  <w:style w:type="numbering" w:customStyle="1" w:styleId="NoList31212">
    <w:name w:val="No List31212"/>
    <w:next w:val="a2"/>
    <w:uiPriority w:val="99"/>
    <w:semiHidden/>
    <w:rsid w:val="00C77FF9"/>
  </w:style>
  <w:style w:type="numbering" w:customStyle="1" w:styleId="NoList111212">
    <w:name w:val="No List111212"/>
    <w:next w:val="a2"/>
    <w:uiPriority w:val="99"/>
    <w:semiHidden/>
    <w:unhideWhenUsed/>
    <w:rsid w:val="00C77FF9"/>
  </w:style>
  <w:style w:type="numbering" w:customStyle="1" w:styleId="122120">
    <w:name w:val="無清單12212"/>
    <w:next w:val="a2"/>
    <w:uiPriority w:val="99"/>
    <w:semiHidden/>
    <w:unhideWhenUsed/>
    <w:rsid w:val="00C77FF9"/>
  </w:style>
  <w:style w:type="numbering" w:customStyle="1" w:styleId="1112120">
    <w:name w:val="無清單111212"/>
    <w:next w:val="a2"/>
    <w:uiPriority w:val="99"/>
    <w:semiHidden/>
    <w:unhideWhenUsed/>
    <w:rsid w:val="00C77FF9"/>
  </w:style>
  <w:style w:type="numbering" w:customStyle="1" w:styleId="131111">
    <w:name w:val="无列表13111"/>
    <w:next w:val="a2"/>
    <w:semiHidden/>
    <w:rsid w:val="00C77FF9"/>
  </w:style>
  <w:style w:type="numbering" w:customStyle="1" w:styleId="NoList41111">
    <w:name w:val="No List41111"/>
    <w:next w:val="a2"/>
    <w:uiPriority w:val="99"/>
    <w:semiHidden/>
    <w:unhideWhenUsed/>
    <w:rsid w:val="00C77FF9"/>
  </w:style>
  <w:style w:type="numbering" w:customStyle="1" w:styleId="22111">
    <w:name w:val="无列表22111"/>
    <w:next w:val="a2"/>
    <w:uiPriority w:val="99"/>
    <w:semiHidden/>
    <w:unhideWhenUsed/>
    <w:rsid w:val="00C77FF9"/>
  </w:style>
  <w:style w:type="numbering" w:customStyle="1" w:styleId="NoList1211111">
    <w:name w:val="No List1211111"/>
    <w:next w:val="a2"/>
    <w:uiPriority w:val="99"/>
    <w:semiHidden/>
    <w:unhideWhenUsed/>
    <w:rsid w:val="00C77FF9"/>
  </w:style>
  <w:style w:type="numbering" w:customStyle="1" w:styleId="11111110">
    <w:name w:val="リストなし1111111"/>
    <w:next w:val="a2"/>
    <w:uiPriority w:val="99"/>
    <w:semiHidden/>
    <w:unhideWhenUsed/>
    <w:rsid w:val="00C77FF9"/>
  </w:style>
  <w:style w:type="numbering" w:customStyle="1" w:styleId="11111112">
    <w:name w:val="无列表1111111"/>
    <w:next w:val="a2"/>
    <w:semiHidden/>
    <w:rsid w:val="00C77FF9"/>
  </w:style>
  <w:style w:type="numbering" w:customStyle="1" w:styleId="NoList2111111">
    <w:name w:val="No List2111111"/>
    <w:next w:val="a2"/>
    <w:semiHidden/>
    <w:rsid w:val="00C77FF9"/>
  </w:style>
  <w:style w:type="numbering" w:customStyle="1" w:styleId="NoList3111111">
    <w:name w:val="No List3111111"/>
    <w:next w:val="a2"/>
    <w:uiPriority w:val="99"/>
    <w:semiHidden/>
    <w:rsid w:val="00C77FF9"/>
  </w:style>
  <w:style w:type="numbering" w:customStyle="1" w:styleId="NoList11111111">
    <w:name w:val="No List11111111"/>
    <w:next w:val="a2"/>
    <w:uiPriority w:val="99"/>
    <w:semiHidden/>
    <w:unhideWhenUsed/>
    <w:rsid w:val="00C77FF9"/>
  </w:style>
  <w:style w:type="numbering" w:customStyle="1" w:styleId="1211111">
    <w:name w:val="無清單1211111"/>
    <w:next w:val="a2"/>
    <w:uiPriority w:val="99"/>
    <w:semiHidden/>
    <w:unhideWhenUsed/>
    <w:rsid w:val="00C77FF9"/>
  </w:style>
  <w:style w:type="numbering" w:customStyle="1" w:styleId="1111111111">
    <w:name w:val="無清單1111111111"/>
    <w:next w:val="a2"/>
    <w:uiPriority w:val="99"/>
    <w:semiHidden/>
    <w:unhideWhenUsed/>
    <w:rsid w:val="00C77FF9"/>
  </w:style>
  <w:style w:type="numbering" w:customStyle="1" w:styleId="NoList131111">
    <w:name w:val="No List131111"/>
    <w:next w:val="a2"/>
    <w:uiPriority w:val="99"/>
    <w:semiHidden/>
    <w:unhideWhenUsed/>
    <w:rsid w:val="00C77FF9"/>
  </w:style>
  <w:style w:type="numbering" w:customStyle="1" w:styleId="1211110">
    <w:name w:val="リストなし121111"/>
    <w:next w:val="a2"/>
    <w:uiPriority w:val="99"/>
    <w:semiHidden/>
    <w:unhideWhenUsed/>
    <w:rsid w:val="00C77FF9"/>
  </w:style>
  <w:style w:type="numbering" w:customStyle="1" w:styleId="1211112">
    <w:name w:val="无列表121111"/>
    <w:next w:val="a2"/>
    <w:semiHidden/>
    <w:rsid w:val="00C77FF9"/>
  </w:style>
  <w:style w:type="numbering" w:customStyle="1" w:styleId="NoList221111">
    <w:name w:val="No List221111"/>
    <w:next w:val="a2"/>
    <w:semiHidden/>
    <w:rsid w:val="00C77FF9"/>
  </w:style>
  <w:style w:type="numbering" w:customStyle="1" w:styleId="NoList321111">
    <w:name w:val="No List321111"/>
    <w:next w:val="a2"/>
    <w:uiPriority w:val="99"/>
    <w:semiHidden/>
    <w:rsid w:val="00C77FF9"/>
  </w:style>
  <w:style w:type="numbering" w:customStyle="1" w:styleId="NoList1121111">
    <w:name w:val="No List1121111"/>
    <w:next w:val="a2"/>
    <w:uiPriority w:val="99"/>
    <w:semiHidden/>
    <w:unhideWhenUsed/>
    <w:rsid w:val="00C77FF9"/>
  </w:style>
  <w:style w:type="numbering" w:customStyle="1" w:styleId="1311110">
    <w:name w:val="無清單131111"/>
    <w:next w:val="a2"/>
    <w:uiPriority w:val="99"/>
    <w:semiHidden/>
    <w:unhideWhenUsed/>
    <w:rsid w:val="00C77FF9"/>
  </w:style>
  <w:style w:type="numbering" w:customStyle="1" w:styleId="11211110">
    <w:name w:val="無清單1121111"/>
    <w:next w:val="a2"/>
    <w:uiPriority w:val="99"/>
    <w:semiHidden/>
    <w:unhideWhenUsed/>
    <w:rsid w:val="00C77FF9"/>
  </w:style>
  <w:style w:type="numbering" w:customStyle="1" w:styleId="211111">
    <w:name w:val="无列表211111"/>
    <w:next w:val="a2"/>
    <w:uiPriority w:val="99"/>
    <w:semiHidden/>
    <w:unhideWhenUsed/>
    <w:rsid w:val="00C77FF9"/>
  </w:style>
  <w:style w:type="numbering" w:customStyle="1" w:styleId="NoList1221111">
    <w:name w:val="No List1221111"/>
    <w:next w:val="a2"/>
    <w:uiPriority w:val="99"/>
    <w:semiHidden/>
    <w:unhideWhenUsed/>
    <w:rsid w:val="00C77FF9"/>
  </w:style>
  <w:style w:type="numbering" w:customStyle="1" w:styleId="11211111">
    <w:name w:val="リストなし1121111"/>
    <w:next w:val="a2"/>
    <w:uiPriority w:val="99"/>
    <w:semiHidden/>
    <w:unhideWhenUsed/>
    <w:rsid w:val="00C77FF9"/>
  </w:style>
  <w:style w:type="numbering" w:customStyle="1" w:styleId="11211112">
    <w:name w:val="无列表1121111"/>
    <w:next w:val="a2"/>
    <w:semiHidden/>
    <w:rsid w:val="00C77FF9"/>
  </w:style>
  <w:style w:type="numbering" w:customStyle="1" w:styleId="NoList2121111">
    <w:name w:val="No List2121111"/>
    <w:next w:val="a2"/>
    <w:semiHidden/>
    <w:rsid w:val="00C77FF9"/>
  </w:style>
  <w:style w:type="numbering" w:customStyle="1" w:styleId="NoList3121111">
    <w:name w:val="No List3121111"/>
    <w:next w:val="a2"/>
    <w:uiPriority w:val="99"/>
    <w:semiHidden/>
    <w:rsid w:val="00C77FF9"/>
  </w:style>
  <w:style w:type="numbering" w:customStyle="1" w:styleId="NoList11121111">
    <w:name w:val="No List11121111"/>
    <w:next w:val="a2"/>
    <w:uiPriority w:val="99"/>
    <w:semiHidden/>
    <w:unhideWhenUsed/>
    <w:rsid w:val="00C77FF9"/>
  </w:style>
  <w:style w:type="numbering" w:customStyle="1" w:styleId="1221111">
    <w:name w:val="無清單1221111"/>
    <w:next w:val="a2"/>
    <w:uiPriority w:val="99"/>
    <w:semiHidden/>
    <w:unhideWhenUsed/>
    <w:rsid w:val="00C77FF9"/>
  </w:style>
  <w:style w:type="numbering" w:customStyle="1" w:styleId="11121111">
    <w:name w:val="無清單11121111"/>
    <w:next w:val="a2"/>
    <w:uiPriority w:val="99"/>
    <w:semiHidden/>
    <w:unhideWhenUsed/>
    <w:rsid w:val="00C77FF9"/>
  </w:style>
  <w:style w:type="numbering" w:customStyle="1" w:styleId="122112">
    <w:name w:val="无列表12211"/>
    <w:next w:val="a2"/>
    <w:semiHidden/>
    <w:rsid w:val="00C77FF9"/>
  </w:style>
  <w:style w:type="numbering" w:customStyle="1" w:styleId="NoList62">
    <w:name w:val="No List62"/>
    <w:next w:val="a2"/>
    <w:uiPriority w:val="99"/>
    <w:semiHidden/>
    <w:unhideWhenUsed/>
    <w:rsid w:val="00C77FF9"/>
  </w:style>
  <w:style w:type="numbering" w:customStyle="1" w:styleId="NoList142">
    <w:name w:val="No List142"/>
    <w:next w:val="a2"/>
    <w:uiPriority w:val="99"/>
    <w:semiHidden/>
    <w:unhideWhenUsed/>
    <w:rsid w:val="00C77FF9"/>
  </w:style>
  <w:style w:type="numbering" w:customStyle="1" w:styleId="1322">
    <w:name w:val="リストなし132"/>
    <w:next w:val="a2"/>
    <w:uiPriority w:val="99"/>
    <w:semiHidden/>
    <w:unhideWhenUsed/>
    <w:rsid w:val="00C77FF9"/>
  </w:style>
  <w:style w:type="numbering" w:customStyle="1" w:styleId="NoList232">
    <w:name w:val="No List232"/>
    <w:next w:val="a2"/>
    <w:semiHidden/>
    <w:rsid w:val="00C77FF9"/>
  </w:style>
  <w:style w:type="numbering" w:customStyle="1" w:styleId="NoList332">
    <w:name w:val="No List332"/>
    <w:next w:val="a2"/>
    <w:uiPriority w:val="99"/>
    <w:semiHidden/>
    <w:rsid w:val="00C77FF9"/>
  </w:style>
  <w:style w:type="numbering" w:customStyle="1" w:styleId="1420">
    <w:name w:val="無清單142"/>
    <w:next w:val="a2"/>
    <w:uiPriority w:val="99"/>
    <w:semiHidden/>
    <w:unhideWhenUsed/>
    <w:rsid w:val="00C77FF9"/>
  </w:style>
  <w:style w:type="numbering" w:customStyle="1" w:styleId="11320">
    <w:name w:val="無清單1132"/>
    <w:next w:val="a2"/>
    <w:uiPriority w:val="99"/>
    <w:semiHidden/>
    <w:unhideWhenUsed/>
    <w:rsid w:val="00C77FF9"/>
  </w:style>
  <w:style w:type="numbering" w:customStyle="1" w:styleId="NoList1232">
    <w:name w:val="No List1232"/>
    <w:next w:val="a2"/>
    <w:uiPriority w:val="99"/>
    <w:semiHidden/>
    <w:unhideWhenUsed/>
    <w:rsid w:val="00C77FF9"/>
  </w:style>
  <w:style w:type="numbering" w:customStyle="1" w:styleId="11321">
    <w:name w:val="リストなし1132"/>
    <w:next w:val="a2"/>
    <w:uiPriority w:val="99"/>
    <w:semiHidden/>
    <w:unhideWhenUsed/>
    <w:rsid w:val="00C77FF9"/>
  </w:style>
  <w:style w:type="numbering" w:customStyle="1" w:styleId="11322">
    <w:name w:val="无列表1132"/>
    <w:next w:val="a2"/>
    <w:semiHidden/>
    <w:rsid w:val="00C77FF9"/>
  </w:style>
  <w:style w:type="numbering" w:customStyle="1" w:styleId="NoList2132">
    <w:name w:val="No List2132"/>
    <w:next w:val="a2"/>
    <w:semiHidden/>
    <w:rsid w:val="00C77FF9"/>
  </w:style>
  <w:style w:type="numbering" w:customStyle="1" w:styleId="NoList3132">
    <w:name w:val="No List3132"/>
    <w:next w:val="a2"/>
    <w:uiPriority w:val="99"/>
    <w:semiHidden/>
    <w:rsid w:val="00C77FF9"/>
  </w:style>
  <w:style w:type="numbering" w:customStyle="1" w:styleId="NoList11132">
    <w:name w:val="No List11132"/>
    <w:next w:val="a2"/>
    <w:uiPriority w:val="99"/>
    <w:semiHidden/>
    <w:unhideWhenUsed/>
    <w:rsid w:val="00C77FF9"/>
  </w:style>
  <w:style w:type="numbering" w:customStyle="1" w:styleId="12320">
    <w:name w:val="無清單1232"/>
    <w:next w:val="a2"/>
    <w:uiPriority w:val="99"/>
    <w:semiHidden/>
    <w:unhideWhenUsed/>
    <w:rsid w:val="00C77FF9"/>
  </w:style>
  <w:style w:type="numbering" w:customStyle="1" w:styleId="111320">
    <w:name w:val="無清單11132"/>
    <w:next w:val="a2"/>
    <w:uiPriority w:val="99"/>
    <w:semiHidden/>
    <w:unhideWhenUsed/>
    <w:rsid w:val="00C77FF9"/>
  </w:style>
  <w:style w:type="numbering" w:customStyle="1" w:styleId="NoList512">
    <w:name w:val="No List512"/>
    <w:next w:val="a2"/>
    <w:uiPriority w:val="99"/>
    <w:semiHidden/>
    <w:unhideWhenUsed/>
    <w:rsid w:val="00C77FF9"/>
  </w:style>
  <w:style w:type="numbering" w:customStyle="1" w:styleId="NoList11311">
    <w:name w:val="No List11311"/>
    <w:next w:val="a2"/>
    <w:uiPriority w:val="99"/>
    <w:semiHidden/>
    <w:unhideWhenUsed/>
    <w:rsid w:val="00C77FF9"/>
  </w:style>
  <w:style w:type="numbering" w:customStyle="1" w:styleId="NoList5111">
    <w:name w:val="No List5111"/>
    <w:next w:val="a2"/>
    <w:uiPriority w:val="99"/>
    <w:semiHidden/>
    <w:unhideWhenUsed/>
    <w:rsid w:val="00C77FF9"/>
  </w:style>
  <w:style w:type="numbering" w:customStyle="1" w:styleId="NoList611">
    <w:name w:val="No List611"/>
    <w:next w:val="a2"/>
    <w:uiPriority w:val="99"/>
    <w:semiHidden/>
    <w:unhideWhenUsed/>
    <w:rsid w:val="00C77FF9"/>
  </w:style>
  <w:style w:type="numbering" w:customStyle="1" w:styleId="NoList1411">
    <w:name w:val="No List1411"/>
    <w:next w:val="a2"/>
    <w:uiPriority w:val="99"/>
    <w:semiHidden/>
    <w:unhideWhenUsed/>
    <w:rsid w:val="00C77FF9"/>
  </w:style>
  <w:style w:type="numbering" w:customStyle="1" w:styleId="13112">
    <w:name w:val="リストなし1311"/>
    <w:next w:val="a2"/>
    <w:uiPriority w:val="99"/>
    <w:semiHidden/>
    <w:unhideWhenUsed/>
    <w:rsid w:val="00C77FF9"/>
  </w:style>
  <w:style w:type="numbering" w:customStyle="1" w:styleId="NoList2311">
    <w:name w:val="No List2311"/>
    <w:next w:val="a2"/>
    <w:semiHidden/>
    <w:rsid w:val="00C77FF9"/>
  </w:style>
  <w:style w:type="numbering" w:customStyle="1" w:styleId="NoList3311">
    <w:name w:val="No List3311"/>
    <w:next w:val="a2"/>
    <w:uiPriority w:val="99"/>
    <w:semiHidden/>
    <w:rsid w:val="00C77FF9"/>
  </w:style>
  <w:style w:type="numbering" w:customStyle="1" w:styleId="NoList1141">
    <w:name w:val="No List1141"/>
    <w:next w:val="a2"/>
    <w:uiPriority w:val="99"/>
    <w:semiHidden/>
    <w:unhideWhenUsed/>
    <w:rsid w:val="00C77FF9"/>
  </w:style>
  <w:style w:type="numbering" w:customStyle="1" w:styleId="14110">
    <w:name w:val="無清單1411"/>
    <w:next w:val="a2"/>
    <w:uiPriority w:val="99"/>
    <w:semiHidden/>
    <w:unhideWhenUsed/>
    <w:rsid w:val="00C77FF9"/>
  </w:style>
  <w:style w:type="numbering" w:customStyle="1" w:styleId="113110">
    <w:name w:val="無清單11311"/>
    <w:next w:val="a2"/>
    <w:uiPriority w:val="99"/>
    <w:semiHidden/>
    <w:unhideWhenUsed/>
    <w:rsid w:val="00C77FF9"/>
  </w:style>
  <w:style w:type="numbering" w:customStyle="1" w:styleId="NoList421">
    <w:name w:val="No List421"/>
    <w:next w:val="a2"/>
    <w:uiPriority w:val="99"/>
    <w:semiHidden/>
    <w:unhideWhenUsed/>
    <w:rsid w:val="00C77FF9"/>
  </w:style>
  <w:style w:type="numbering" w:customStyle="1" w:styleId="NoList12311">
    <w:name w:val="No List12311"/>
    <w:next w:val="a2"/>
    <w:uiPriority w:val="99"/>
    <w:semiHidden/>
    <w:unhideWhenUsed/>
    <w:rsid w:val="00C77FF9"/>
  </w:style>
  <w:style w:type="numbering" w:customStyle="1" w:styleId="113111">
    <w:name w:val="リストなし11311"/>
    <w:next w:val="a2"/>
    <w:uiPriority w:val="99"/>
    <w:semiHidden/>
    <w:unhideWhenUsed/>
    <w:rsid w:val="00C77FF9"/>
  </w:style>
  <w:style w:type="numbering" w:customStyle="1" w:styleId="113112">
    <w:name w:val="无列表11311"/>
    <w:next w:val="a2"/>
    <w:semiHidden/>
    <w:rsid w:val="00C77FF9"/>
  </w:style>
  <w:style w:type="numbering" w:customStyle="1" w:styleId="NoList21311">
    <w:name w:val="No List21311"/>
    <w:next w:val="a2"/>
    <w:semiHidden/>
    <w:rsid w:val="00C77FF9"/>
  </w:style>
  <w:style w:type="numbering" w:customStyle="1" w:styleId="NoList31311">
    <w:name w:val="No List31311"/>
    <w:next w:val="a2"/>
    <w:uiPriority w:val="99"/>
    <w:semiHidden/>
    <w:rsid w:val="00C77FF9"/>
  </w:style>
  <w:style w:type="numbering" w:customStyle="1" w:styleId="NoList111311">
    <w:name w:val="No List111311"/>
    <w:next w:val="a2"/>
    <w:uiPriority w:val="99"/>
    <w:semiHidden/>
    <w:unhideWhenUsed/>
    <w:rsid w:val="00C77FF9"/>
  </w:style>
  <w:style w:type="numbering" w:customStyle="1" w:styleId="12311">
    <w:name w:val="無清單12311"/>
    <w:next w:val="a2"/>
    <w:uiPriority w:val="99"/>
    <w:semiHidden/>
    <w:unhideWhenUsed/>
    <w:rsid w:val="00C77FF9"/>
  </w:style>
  <w:style w:type="numbering" w:customStyle="1" w:styleId="111311">
    <w:name w:val="無清單111311"/>
    <w:next w:val="a2"/>
    <w:uiPriority w:val="99"/>
    <w:semiHidden/>
    <w:unhideWhenUsed/>
    <w:rsid w:val="00C77FF9"/>
  </w:style>
  <w:style w:type="numbering" w:customStyle="1" w:styleId="NoList121211">
    <w:name w:val="No List121211"/>
    <w:next w:val="a2"/>
    <w:uiPriority w:val="99"/>
    <w:semiHidden/>
    <w:unhideWhenUsed/>
    <w:rsid w:val="00C77FF9"/>
  </w:style>
  <w:style w:type="numbering" w:customStyle="1" w:styleId="1112110">
    <w:name w:val="リストなし111211"/>
    <w:next w:val="a2"/>
    <w:uiPriority w:val="99"/>
    <w:semiHidden/>
    <w:unhideWhenUsed/>
    <w:rsid w:val="00C77FF9"/>
  </w:style>
  <w:style w:type="numbering" w:customStyle="1" w:styleId="1112112">
    <w:name w:val="无列表111211"/>
    <w:next w:val="a2"/>
    <w:semiHidden/>
    <w:rsid w:val="00C77FF9"/>
  </w:style>
  <w:style w:type="numbering" w:customStyle="1" w:styleId="NoList211211">
    <w:name w:val="No List211211"/>
    <w:next w:val="a2"/>
    <w:semiHidden/>
    <w:rsid w:val="00C77FF9"/>
  </w:style>
  <w:style w:type="numbering" w:customStyle="1" w:styleId="NoList311211">
    <w:name w:val="No List311211"/>
    <w:next w:val="a2"/>
    <w:uiPriority w:val="99"/>
    <w:semiHidden/>
    <w:rsid w:val="00C77FF9"/>
  </w:style>
  <w:style w:type="numbering" w:customStyle="1" w:styleId="NoList1111211">
    <w:name w:val="No List1111211"/>
    <w:next w:val="a2"/>
    <w:uiPriority w:val="99"/>
    <w:semiHidden/>
    <w:unhideWhenUsed/>
    <w:rsid w:val="00C77FF9"/>
  </w:style>
  <w:style w:type="numbering" w:customStyle="1" w:styleId="1212110">
    <w:name w:val="無清單121211"/>
    <w:next w:val="a2"/>
    <w:uiPriority w:val="99"/>
    <w:semiHidden/>
    <w:unhideWhenUsed/>
    <w:rsid w:val="00C77FF9"/>
  </w:style>
  <w:style w:type="numbering" w:customStyle="1" w:styleId="1111211">
    <w:name w:val="無清單1111211"/>
    <w:next w:val="a2"/>
    <w:uiPriority w:val="99"/>
    <w:semiHidden/>
    <w:unhideWhenUsed/>
    <w:rsid w:val="00C77FF9"/>
  </w:style>
  <w:style w:type="numbering" w:customStyle="1" w:styleId="NoList521">
    <w:name w:val="No List521"/>
    <w:next w:val="a2"/>
    <w:uiPriority w:val="99"/>
    <w:semiHidden/>
    <w:unhideWhenUsed/>
    <w:rsid w:val="00C77FF9"/>
  </w:style>
  <w:style w:type="numbering" w:customStyle="1" w:styleId="NoList1321">
    <w:name w:val="No List1321"/>
    <w:next w:val="a2"/>
    <w:uiPriority w:val="99"/>
    <w:semiHidden/>
    <w:unhideWhenUsed/>
    <w:rsid w:val="00C77FF9"/>
  </w:style>
  <w:style w:type="numbering" w:customStyle="1" w:styleId="12215">
    <w:name w:val="リストなし1221"/>
    <w:next w:val="a2"/>
    <w:uiPriority w:val="99"/>
    <w:semiHidden/>
    <w:unhideWhenUsed/>
    <w:rsid w:val="00C77FF9"/>
  </w:style>
  <w:style w:type="numbering" w:customStyle="1" w:styleId="NoList2221">
    <w:name w:val="No List2221"/>
    <w:next w:val="a2"/>
    <w:semiHidden/>
    <w:rsid w:val="00C77FF9"/>
  </w:style>
  <w:style w:type="numbering" w:customStyle="1" w:styleId="NoList3221">
    <w:name w:val="No List3221"/>
    <w:next w:val="a2"/>
    <w:uiPriority w:val="99"/>
    <w:semiHidden/>
    <w:rsid w:val="00C77FF9"/>
  </w:style>
  <w:style w:type="numbering" w:customStyle="1" w:styleId="NoList11221">
    <w:name w:val="No List11221"/>
    <w:next w:val="a2"/>
    <w:uiPriority w:val="99"/>
    <w:semiHidden/>
    <w:unhideWhenUsed/>
    <w:rsid w:val="00C77FF9"/>
  </w:style>
  <w:style w:type="numbering" w:customStyle="1" w:styleId="13210">
    <w:name w:val="無清單1321"/>
    <w:next w:val="a2"/>
    <w:uiPriority w:val="99"/>
    <w:semiHidden/>
    <w:unhideWhenUsed/>
    <w:rsid w:val="00C77FF9"/>
  </w:style>
  <w:style w:type="numbering" w:customStyle="1" w:styleId="112210">
    <w:name w:val="無清單11221"/>
    <w:next w:val="a2"/>
    <w:uiPriority w:val="99"/>
    <w:semiHidden/>
    <w:unhideWhenUsed/>
    <w:rsid w:val="00C77FF9"/>
  </w:style>
  <w:style w:type="numbering" w:customStyle="1" w:styleId="21211">
    <w:name w:val="无列表21211"/>
    <w:next w:val="a2"/>
    <w:uiPriority w:val="99"/>
    <w:semiHidden/>
    <w:unhideWhenUsed/>
    <w:rsid w:val="00C77FF9"/>
  </w:style>
  <w:style w:type="numbering" w:customStyle="1" w:styleId="NoList111221">
    <w:name w:val="No List111221"/>
    <w:next w:val="a2"/>
    <w:uiPriority w:val="99"/>
    <w:semiHidden/>
    <w:unhideWhenUsed/>
    <w:rsid w:val="00C77FF9"/>
  </w:style>
  <w:style w:type="numbering" w:customStyle="1" w:styleId="NoList71">
    <w:name w:val="No List71"/>
    <w:next w:val="a2"/>
    <w:uiPriority w:val="99"/>
    <w:semiHidden/>
    <w:unhideWhenUsed/>
    <w:rsid w:val="00C77FF9"/>
  </w:style>
  <w:style w:type="numbering" w:customStyle="1" w:styleId="NoList151">
    <w:name w:val="No List151"/>
    <w:next w:val="a2"/>
    <w:uiPriority w:val="99"/>
    <w:semiHidden/>
    <w:unhideWhenUsed/>
    <w:rsid w:val="00C77FF9"/>
  </w:style>
  <w:style w:type="numbering" w:customStyle="1" w:styleId="1414">
    <w:name w:val="リストなし141"/>
    <w:next w:val="a2"/>
    <w:uiPriority w:val="99"/>
    <w:semiHidden/>
    <w:unhideWhenUsed/>
    <w:rsid w:val="00C77FF9"/>
  </w:style>
  <w:style w:type="numbering" w:customStyle="1" w:styleId="1415">
    <w:name w:val="无列表141"/>
    <w:next w:val="a2"/>
    <w:semiHidden/>
    <w:rsid w:val="00C77FF9"/>
  </w:style>
  <w:style w:type="numbering" w:customStyle="1" w:styleId="NoList241">
    <w:name w:val="No List241"/>
    <w:next w:val="a2"/>
    <w:semiHidden/>
    <w:rsid w:val="00C77FF9"/>
  </w:style>
  <w:style w:type="numbering" w:customStyle="1" w:styleId="NoList341">
    <w:name w:val="No List341"/>
    <w:next w:val="a2"/>
    <w:uiPriority w:val="99"/>
    <w:semiHidden/>
    <w:rsid w:val="00C77FF9"/>
  </w:style>
  <w:style w:type="numbering" w:customStyle="1" w:styleId="NoList1151">
    <w:name w:val="No List1151"/>
    <w:next w:val="a2"/>
    <w:uiPriority w:val="99"/>
    <w:semiHidden/>
    <w:unhideWhenUsed/>
    <w:rsid w:val="00C77FF9"/>
  </w:style>
  <w:style w:type="numbering" w:customStyle="1" w:styleId="1510">
    <w:name w:val="無清單151"/>
    <w:next w:val="a2"/>
    <w:uiPriority w:val="99"/>
    <w:semiHidden/>
    <w:unhideWhenUsed/>
    <w:rsid w:val="00C77FF9"/>
  </w:style>
  <w:style w:type="numbering" w:customStyle="1" w:styleId="11410">
    <w:name w:val="無清單1141"/>
    <w:next w:val="a2"/>
    <w:uiPriority w:val="99"/>
    <w:semiHidden/>
    <w:unhideWhenUsed/>
    <w:rsid w:val="00C77FF9"/>
  </w:style>
  <w:style w:type="numbering" w:customStyle="1" w:styleId="NoList431">
    <w:name w:val="No List431"/>
    <w:next w:val="a2"/>
    <w:uiPriority w:val="99"/>
    <w:semiHidden/>
    <w:unhideWhenUsed/>
    <w:rsid w:val="00C77FF9"/>
  </w:style>
  <w:style w:type="numbering" w:customStyle="1" w:styleId="NoList1241">
    <w:name w:val="No List1241"/>
    <w:next w:val="a2"/>
    <w:uiPriority w:val="99"/>
    <w:semiHidden/>
    <w:unhideWhenUsed/>
    <w:rsid w:val="00C77FF9"/>
  </w:style>
  <w:style w:type="numbering" w:customStyle="1" w:styleId="11411">
    <w:name w:val="リストなし1141"/>
    <w:next w:val="a2"/>
    <w:uiPriority w:val="99"/>
    <w:semiHidden/>
    <w:unhideWhenUsed/>
    <w:rsid w:val="00C77FF9"/>
  </w:style>
  <w:style w:type="numbering" w:customStyle="1" w:styleId="11412">
    <w:name w:val="无列表1141"/>
    <w:next w:val="a2"/>
    <w:semiHidden/>
    <w:rsid w:val="00C77FF9"/>
  </w:style>
  <w:style w:type="numbering" w:customStyle="1" w:styleId="NoList2141">
    <w:name w:val="No List2141"/>
    <w:next w:val="a2"/>
    <w:semiHidden/>
    <w:rsid w:val="00C77FF9"/>
  </w:style>
  <w:style w:type="numbering" w:customStyle="1" w:styleId="NoList3141">
    <w:name w:val="No List3141"/>
    <w:next w:val="a2"/>
    <w:uiPriority w:val="99"/>
    <w:semiHidden/>
    <w:rsid w:val="00C77FF9"/>
  </w:style>
  <w:style w:type="numbering" w:customStyle="1" w:styleId="NoList11141">
    <w:name w:val="No List11141"/>
    <w:next w:val="a2"/>
    <w:uiPriority w:val="99"/>
    <w:semiHidden/>
    <w:unhideWhenUsed/>
    <w:rsid w:val="00C77FF9"/>
  </w:style>
  <w:style w:type="numbering" w:customStyle="1" w:styleId="12410">
    <w:name w:val="無清單1241"/>
    <w:next w:val="a2"/>
    <w:uiPriority w:val="99"/>
    <w:semiHidden/>
    <w:unhideWhenUsed/>
    <w:rsid w:val="00C77FF9"/>
  </w:style>
  <w:style w:type="numbering" w:customStyle="1" w:styleId="111410">
    <w:name w:val="無清單11141"/>
    <w:next w:val="a2"/>
    <w:uiPriority w:val="99"/>
    <w:semiHidden/>
    <w:unhideWhenUsed/>
    <w:rsid w:val="00C77FF9"/>
  </w:style>
  <w:style w:type="numbering" w:customStyle="1" w:styleId="2310">
    <w:name w:val="无列表231"/>
    <w:next w:val="a2"/>
    <w:uiPriority w:val="99"/>
    <w:semiHidden/>
    <w:unhideWhenUsed/>
    <w:rsid w:val="00C77FF9"/>
  </w:style>
  <w:style w:type="numbering" w:customStyle="1" w:styleId="NoList12131">
    <w:name w:val="No List12131"/>
    <w:next w:val="a2"/>
    <w:uiPriority w:val="99"/>
    <w:semiHidden/>
    <w:unhideWhenUsed/>
    <w:rsid w:val="00C77FF9"/>
  </w:style>
  <w:style w:type="numbering" w:customStyle="1" w:styleId="111310">
    <w:name w:val="リストなし11131"/>
    <w:next w:val="a2"/>
    <w:uiPriority w:val="99"/>
    <w:semiHidden/>
    <w:unhideWhenUsed/>
    <w:rsid w:val="00C77FF9"/>
  </w:style>
  <w:style w:type="numbering" w:customStyle="1" w:styleId="111312">
    <w:name w:val="无列表11131"/>
    <w:next w:val="a2"/>
    <w:semiHidden/>
    <w:rsid w:val="00C77FF9"/>
  </w:style>
  <w:style w:type="numbering" w:customStyle="1" w:styleId="NoList21131">
    <w:name w:val="No List21131"/>
    <w:next w:val="a2"/>
    <w:semiHidden/>
    <w:rsid w:val="00C77FF9"/>
  </w:style>
  <w:style w:type="numbering" w:customStyle="1" w:styleId="NoList31131">
    <w:name w:val="No List31131"/>
    <w:next w:val="a2"/>
    <w:uiPriority w:val="99"/>
    <w:semiHidden/>
    <w:rsid w:val="00C77FF9"/>
  </w:style>
  <w:style w:type="numbering" w:customStyle="1" w:styleId="NoList111131">
    <w:name w:val="No List111131"/>
    <w:next w:val="a2"/>
    <w:uiPriority w:val="99"/>
    <w:semiHidden/>
    <w:unhideWhenUsed/>
    <w:rsid w:val="00C77FF9"/>
  </w:style>
  <w:style w:type="numbering" w:customStyle="1" w:styleId="12131">
    <w:name w:val="無清單12131"/>
    <w:next w:val="a2"/>
    <w:uiPriority w:val="99"/>
    <w:semiHidden/>
    <w:unhideWhenUsed/>
    <w:rsid w:val="00C77FF9"/>
  </w:style>
  <w:style w:type="numbering" w:customStyle="1" w:styleId="111131">
    <w:name w:val="無清單111131"/>
    <w:next w:val="a2"/>
    <w:uiPriority w:val="99"/>
    <w:semiHidden/>
    <w:unhideWhenUsed/>
    <w:rsid w:val="00C77FF9"/>
  </w:style>
  <w:style w:type="numbering" w:customStyle="1" w:styleId="NoList531">
    <w:name w:val="No List531"/>
    <w:next w:val="a2"/>
    <w:uiPriority w:val="99"/>
    <w:semiHidden/>
    <w:unhideWhenUsed/>
    <w:rsid w:val="00C77FF9"/>
  </w:style>
  <w:style w:type="numbering" w:customStyle="1" w:styleId="NoList1331">
    <w:name w:val="No List1331"/>
    <w:next w:val="a2"/>
    <w:uiPriority w:val="99"/>
    <w:semiHidden/>
    <w:unhideWhenUsed/>
    <w:rsid w:val="00C77FF9"/>
  </w:style>
  <w:style w:type="numbering" w:customStyle="1" w:styleId="12312">
    <w:name w:val="リストなし1231"/>
    <w:next w:val="a2"/>
    <w:uiPriority w:val="99"/>
    <w:semiHidden/>
    <w:unhideWhenUsed/>
    <w:rsid w:val="00C77FF9"/>
  </w:style>
  <w:style w:type="numbering" w:customStyle="1" w:styleId="12313">
    <w:name w:val="无列表1231"/>
    <w:next w:val="a2"/>
    <w:semiHidden/>
    <w:rsid w:val="00C77FF9"/>
  </w:style>
  <w:style w:type="numbering" w:customStyle="1" w:styleId="NoList2231">
    <w:name w:val="No List2231"/>
    <w:next w:val="a2"/>
    <w:semiHidden/>
    <w:rsid w:val="00C77FF9"/>
  </w:style>
  <w:style w:type="numbering" w:customStyle="1" w:styleId="NoList3231">
    <w:name w:val="No List3231"/>
    <w:next w:val="a2"/>
    <w:uiPriority w:val="99"/>
    <w:semiHidden/>
    <w:rsid w:val="00C77FF9"/>
  </w:style>
  <w:style w:type="numbering" w:customStyle="1" w:styleId="NoList11231">
    <w:name w:val="No List11231"/>
    <w:next w:val="a2"/>
    <w:uiPriority w:val="99"/>
    <w:semiHidden/>
    <w:unhideWhenUsed/>
    <w:rsid w:val="00C77FF9"/>
  </w:style>
  <w:style w:type="numbering" w:customStyle="1" w:styleId="13310">
    <w:name w:val="無清單1331"/>
    <w:next w:val="a2"/>
    <w:uiPriority w:val="99"/>
    <w:semiHidden/>
    <w:unhideWhenUsed/>
    <w:rsid w:val="00C77FF9"/>
  </w:style>
  <w:style w:type="numbering" w:customStyle="1" w:styleId="112310">
    <w:name w:val="無清單11231"/>
    <w:next w:val="a2"/>
    <w:uiPriority w:val="99"/>
    <w:semiHidden/>
    <w:unhideWhenUsed/>
    <w:rsid w:val="00C77FF9"/>
  </w:style>
  <w:style w:type="numbering" w:customStyle="1" w:styleId="21310">
    <w:name w:val="无列表2131"/>
    <w:next w:val="a2"/>
    <w:uiPriority w:val="99"/>
    <w:semiHidden/>
    <w:unhideWhenUsed/>
    <w:rsid w:val="00C77FF9"/>
  </w:style>
  <w:style w:type="numbering" w:customStyle="1" w:styleId="NoList12221">
    <w:name w:val="No List12221"/>
    <w:next w:val="a2"/>
    <w:uiPriority w:val="99"/>
    <w:semiHidden/>
    <w:unhideWhenUsed/>
    <w:rsid w:val="00C77FF9"/>
  </w:style>
  <w:style w:type="numbering" w:customStyle="1" w:styleId="112211">
    <w:name w:val="リストなし11221"/>
    <w:next w:val="a2"/>
    <w:uiPriority w:val="99"/>
    <w:semiHidden/>
    <w:unhideWhenUsed/>
    <w:rsid w:val="00C77FF9"/>
  </w:style>
  <w:style w:type="numbering" w:customStyle="1" w:styleId="112212">
    <w:name w:val="无列表11221"/>
    <w:next w:val="a2"/>
    <w:semiHidden/>
    <w:rsid w:val="00C77FF9"/>
  </w:style>
  <w:style w:type="numbering" w:customStyle="1" w:styleId="NoList21221">
    <w:name w:val="No List21221"/>
    <w:next w:val="a2"/>
    <w:semiHidden/>
    <w:rsid w:val="00C77FF9"/>
  </w:style>
  <w:style w:type="numbering" w:customStyle="1" w:styleId="NoList31221">
    <w:name w:val="No List31221"/>
    <w:next w:val="a2"/>
    <w:uiPriority w:val="99"/>
    <w:semiHidden/>
    <w:rsid w:val="00C77FF9"/>
  </w:style>
  <w:style w:type="numbering" w:customStyle="1" w:styleId="NoList111231">
    <w:name w:val="No List111231"/>
    <w:next w:val="a2"/>
    <w:uiPriority w:val="99"/>
    <w:semiHidden/>
    <w:unhideWhenUsed/>
    <w:rsid w:val="00C77FF9"/>
  </w:style>
  <w:style w:type="numbering" w:customStyle="1" w:styleId="12221">
    <w:name w:val="無清單12221"/>
    <w:next w:val="a2"/>
    <w:uiPriority w:val="99"/>
    <w:semiHidden/>
    <w:unhideWhenUsed/>
    <w:rsid w:val="00C77FF9"/>
  </w:style>
  <w:style w:type="numbering" w:customStyle="1" w:styleId="111221">
    <w:name w:val="無清單111221"/>
    <w:next w:val="a2"/>
    <w:uiPriority w:val="99"/>
    <w:semiHidden/>
    <w:unhideWhenUsed/>
    <w:rsid w:val="00C77FF9"/>
  </w:style>
  <w:style w:type="numbering" w:customStyle="1" w:styleId="4a">
    <w:name w:val="无列表4"/>
    <w:next w:val="a2"/>
    <w:uiPriority w:val="99"/>
    <w:semiHidden/>
    <w:unhideWhenUsed/>
    <w:rsid w:val="00C77FF9"/>
  </w:style>
  <w:style w:type="numbering" w:customStyle="1" w:styleId="32a">
    <w:name w:val="无列表32"/>
    <w:next w:val="a2"/>
    <w:uiPriority w:val="99"/>
    <w:semiHidden/>
    <w:unhideWhenUsed/>
    <w:rsid w:val="00C77FF9"/>
  </w:style>
  <w:style w:type="numbering" w:customStyle="1" w:styleId="13121">
    <w:name w:val="无列表1312"/>
    <w:next w:val="a2"/>
    <w:semiHidden/>
    <w:rsid w:val="00C77FF9"/>
  </w:style>
  <w:style w:type="numbering" w:customStyle="1" w:styleId="NoList4112">
    <w:name w:val="No List4112"/>
    <w:next w:val="a2"/>
    <w:uiPriority w:val="99"/>
    <w:semiHidden/>
    <w:unhideWhenUsed/>
    <w:rsid w:val="00C77FF9"/>
  </w:style>
  <w:style w:type="numbering" w:customStyle="1" w:styleId="2212">
    <w:name w:val="无列表2212"/>
    <w:next w:val="a2"/>
    <w:uiPriority w:val="99"/>
    <w:semiHidden/>
    <w:unhideWhenUsed/>
    <w:rsid w:val="00C77FF9"/>
  </w:style>
  <w:style w:type="numbering" w:customStyle="1" w:styleId="NoList121112">
    <w:name w:val="No List121112"/>
    <w:next w:val="a2"/>
    <w:uiPriority w:val="99"/>
    <w:semiHidden/>
    <w:unhideWhenUsed/>
    <w:rsid w:val="00C77FF9"/>
  </w:style>
  <w:style w:type="numbering" w:customStyle="1" w:styleId="1111121">
    <w:name w:val="リストなし111112"/>
    <w:next w:val="a2"/>
    <w:uiPriority w:val="99"/>
    <w:semiHidden/>
    <w:unhideWhenUsed/>
    <w:rsid w:val="00C77FF9"/>
  </w:style>
  <w:style w:type="numbering" w:customStyle="1" w:styleId="1111122">
    <w:name w:val="无列表111112"/>
    <w:next w:val="a2"/>
    <w:semiHidden/>
    <w:rsid w:val="00C77FF9"/>
  </w:style>
  <w:style w:type="numbering" w:customStyle="1" w:styleId="NoList211112">
    <w:name w:val="No List211112"/>
    <w:next w:val="a2"/>
    <w:semiHidden/>
    <w:rsid w:val="00C77FF9"/>
  </w:style>
  <w:style w:type="numbering" w:customStyle="1" w:styleId="NoList311112">
    <w:name w:val="No List311112"/>
    <w:next w:val="a2"/>
    <w:uiPriority w:val="99"/>
    <w:semiHidden/>
    <w:rsid w:val="00C77FF9"/>
  </w:style>
  <w:style w:type="numbering" w:customStyle="1" w:styleId="NoList1111112">
    <w:name w:val="No List1111112"/>
    <w:next w:val="a2"/>
    <w:uiPriority w:val="99"/>
    <w:semiHidden/>
    <w:unhideWhenUsed/>
    <w:rsid w:val="00C77FF9"/>
  </w:style>
  <w:style w:type="numbering" w:customStyle="1" w:styleId="1211120">
    <w:name w:val="無清單121112"/>
    <w:next w:val="a2"/>
    <w:uiPriority w:val="99"/>
    <w:semiHidden/>
    <w:unhideWhenUsed/>
    <w:rsid w:val="00C77FF9"/>
  </w:style>
  <w:style w:type="numbering" w:customStyle="1" w:styleId="11111120">
    <w:name w:val="無清單1111112"/>
    <w:next w:val="a2"/>
    <w:uiPriority w:val="99"/>
    <w:semiHidden/>
    <w:unhideWhenUsed/>
    <w:rsid w:val="00C77FF9"/>
  </w:style>
  <w:style w:type="numbering" w:customStyle="1" w:styleId="NoList13112">
    <w:name w:val="No List13112"/>
    <w:next w:val="a2"/>
    <w:uiPriority w:val="99"/>
    <w:semiHidden/>
    <w:unhideWhenUsed/>
    <w:rsid w:val="00C77FF9"/>
  </w:style>
  <w:style w:type="numbering" w:customStyle="1" w:styleId="121121">
    <w:name w:val="リストなし12112"/>
    <w:next w:val="a2"/>
    <w:uiPriority w:val="99"/>
    <w:semiHidden/>
    <w:unhideWhenUsed/>
    <w:rsid w:val="00C77FF9"/>
  </w:style>
  <w:style w:type="numbering" w:customStyle="1" w:styleId="121122">
    <w:name w:val="无列表12112"/>
    <w:next w:val="a2"/>
    <w:semiHidden/>
    <w:rsid w:val="00C77FF9"/>
  </w:style>
  <w:style w:type="numbering" w:customStyle="1" w:styleId="NoList22112">
    <w:name w:val="No List22112"/>
    <w:next w:val="a2"/>
    <w:semiHidden/>
    <w:rsid w:val="00C77FF9"/>
  </w:style>
  <w:style w:type="numbering" w:customStyle="1" w:styleId="NoList32112">
    <w:name w:val="No List32112"/>
    <w:next w:val="a2"/>
    <w:uiPriority w:val="99"/>
    <w:semiHidden/>
    <w:rsid w:val="00C77FF9"/>
  </w:style>
  <w:style w:type="numbering" w:customStyle="1" w:styleId="NoList112112">
    <w:name w:val="No List112112"/>
    <w:next w:val="a2"/>
    <w:uiPriority w:val="99"/>
    <w:semiHidden/>
    <w:unhideWhenUsed/>
    <w:rsid w:val="00C77FF9"/>
  </w:style>
  <w:style w:type="numbering" w:customStyle="1" w:styleId="131120">
    <w:name w:val="無清單13112"/>
    <w:next w:val="a2"/>
    <w:uiPriority w:val="99"/>
    <w:semiHidden/>
    <w:unhideWhenUsed/>
    <w:rsid w:val="00C77FF9"/>
  </w:style>
  <w:style w:type="numbering" w:customStyle="1" w:styleId="1121120">
    <w:name w:val="無清單112112"/>
    <w:next w:val="a2"/>
    <w:uiPriority w:val="99"/>
    <w:semiHidden/>
    <w:unhideWhenUsed/>
    <w:rsid w:val="00C77FF9"/>
  </w:style>
  <w:style w:type="numbering" w:customStyle="1" w:styleId="21112">
    <w:name w:val="无列表21112"/>
    <w:next w:val="a2"/>
    <w:uiPriority w:val="99"/>
    <w:semiHidden/>
    <w:unhideWhenUsed/>
    <w:rsid w:val="00C77FF9"/>
  </w:style>
  <w:style w:type="numbering" w:customStyle="1" w:styleId="NoList122112">
    <w:name w:val="No List122112"/>
    <w:next w:val="a2"/>
    <w:uiPriority w:val="99"/>
    <w:semiHidden/>
    <w:unhideWhenUsed/>
    <w:rsid w:val="00C77FF9"/>
  </w:style>
  <w:style w:type="numbering" w:customStyle="1" w:styleId="1121121">
    <w:name w:val="リストなし112112"/>
    <w:next w:val="a2"/>
    <w:uiPriority w:val="99"/>
    <w:semiHidden/>
    <w:unhideWhenUsed/>
    <w:rsid w:val="00C77FF9"/>
  </w:style>
  <w:style w:type="numbering" w:customStyle="1" w:styleId="1121122">
    <w:name w:val="无列表112112"/>
    <w:next w:val="a2"/>
    <w:semiHidden/>
    <w:rsid w:val="00C77FF9"/>
  </w:style>
  <w:style w:type="numbering" w:customStyle="1" w:styleId="NoList212112">
    <w:name w:val="No List212112"/>
    <w:next w:val="a2"/>
    <w:semiHidden/>
    <w:rsid w:val="00C77FF9"/>
  </w:style>
  <w:style w:type="numbering" w:customStyle="1" w:styleId="NoList312112">
    <w:name w:val="No List312112"/>
    <w:next w:val="a2"/>
    <w:uiPriority w:val="99"/>
    <w:semiHidden/>
    <w:rsid w:val="00C77FF9"/>
  </w:style>
  <w:style w:type="numbering" w:customStyle="1" w:styleId="NoList1112112">
    <w:name w:val="No List1112112"/>
    <w:next w:val="a2"/>
    <w:uiPriority w:val="99"/>
    <w:semiHidden/>
    <w:unhideWhenUsed/>
    <w:rsid w:val="00C77FF9"/>
  </w:style>
  <w:style w:type="numbering" w:customStyle="1" w:styleId="1221120">
    <w:name w:val="無清單122112"/>
    <w:next w:val="a2"/>
    <w:uiPriority w:val="99"/>
    <w:semiHidden/>
    <w:unhideWhenUsed/>
    <w:rsid w:val="00C77FF9"/>
  </w:style>
  <w:style w:type="numbering" w:customStyle="1" w:styleId="11121120">
    <w:name w:val="無清單1112112"/>
    <w:next w:val="a2"/>
    <w:uiPriority w:val="99"/>
    <w:semiHidden/>
    <w:unhideWhenUsed/>
    <w:rsid w:val="00C77FF9"/>
  </w:style>
  <w:style w:type="numbering" w:customStyle="1" w:styleId="12222">
    <w:name w:val="无列表1222"/>
    <w:next w:val="a2"/>
    <w:semiHidden/>
    <w:rsid w:val="00C77FF9"/>
  </w:style>
  <w:style w:type="numbering" w:customStyle="1" w:styleId="NoList9">
    <w:name w:val="No List9"/>
    <w:next w:val="a2"/>
    <w:uiPriority w:val="99"/>
    <w:semiHidden/>
    <w:unhideWhenUsed/>
    <w:rsid w:val="00C77FF9"/>
  </w:style>
  <w:style w:type="numbering" w:customStyle="1" w:styleId="NoList17">
    <w:name w:val="No List17"/>
    <w:next w:val="a2"/>
    <w:uiPriority w:val="99"/>
    <w:semiHidden/>
    <w:unhideWhenUsed/>
    <w:rsid w:val="00C77FF9"/>
  </w:style>
  <w:style w:type="numbering" w:customStyle="1" w:styleId="163">
    <w:name w:val="リストなし16"/>
    <w:next w:val="a2"/>
    <w:uiPriority w:val="99"/>
    <w:semiHidden/>
    <w:unhideWhenUsed/>
    <w:rsid w:val="00C77FF9"/>
  </w:style>
  <w:style w:type="numbering" w:customStyle="1" w:styleId="164">
    <w:name w:val="无列表16"/>
    <w:next w:val="a2"/>
    <w:semiHidden/>
    <w:rsid w:val="00C77FF9"/>
  </w:style>
  <w:style w:type="numbering" w:customStyle="1" w:styleId="NoList26">
    <w:name w:val="No List26"/>
    <w:next w:val="a2"/>
    <w:semiHidden/>
    <w:rsid w:val="00C77FF9"/>
  </w:style>
  <w:style w:type="numbering" w:customStyle="1" w:styleId="NoList36">
    <w:name w:val="No List36"/>
    <w:next w:val="a2"/>
    <w:uiPriority w:val="99"/>
    <w:semiHidden/>
    <w:rsid w:val="00C77FF9"/>
  </w:style>
  <w:style w:type="numbering" w:customStyle="1" w:styleId="NoList117">
    <w:name w:val="No List117"/>
    <w:next w:val="a2"/>
    <w:uiPriority w:val="99"/>
    <w:semiHidden/>
    <w:unhideWhenUsed/>
    <w:rsid w:val="00C77FF9"/>
  </w:style>
  <w:style w:type="numbering" w:customStyle="1" w:styleId="172">
    <w:name w:val="無清單17"/>
    <w:next w:val="a2"/>
    <w:uiPriority w:val="99"/>
    <w:semiHidden/>
    <w:unhideWhenUsed/>
    <w:rsid w:val="00C77FF9"/>
  </w:style>
  <w:style w:type="numbering" w:customStyle="1" w:styleId="1160">
    <w:name w:val="無清單116"/>
    <w:next w:val="a2"/>
    <w:uiPriority w:val="99"/>
    <w:semiHidden/>
    <w:unhideWhenUsed/>
    <w:rsid w:val="00C77FF9"/>
  </w:style>
  <w:style w:type="numbering" w:customStyle="1" w:styleId="NoList1116">
    <w:name w:val="No List1116"/>
    <w:next w:val="a2"/>
    <w:uiPriority w:val="99"/>
    <w:semiHidden/>
    <w:unhideWhenUsed/>
    <w:rsid w:val="00C77FF9"/>
  </w:style>
  <w:style w:type="numbering" w:customStyle="1" w:styleId="251">
    <w:name w:val="无列表25"/>
    <w:next w:val="a2"/>
    <w:uiPriority w:val="99"/>
    <w:semiHidden/>
    <w:unhideWhenUsed/>
    <w:rsid w:val="00C77FF9"/>
  </w:style>
  <w:style w:type="numbering" w:customStyle="1" w:styleId="NoList126">
    <w:name w:val="No List126"/>
    <w:next w:val="a2"/>
    <w:uiPriority w:val="99"/>
    <w:semiHidden/>
    <w:unhideWhenUsed/>
    <w:rsid w:val="00C77FF9"/>
  </w:style>
  <w:style w:type="numbering" w:customStyle="1" w:styleId="1161">
    <w:name w:val="リストなし116"/>
    <w:next w:val="a2"/>
    <w:uiPriority w:val="99"/>
    <w:semiHidden/>
    <w:unhideWhenUsed/>
    <w:rsid w:val="00C77FF9"/>
  </w:style>
  <w:style w:type="numbering" w:customStyle="1" w:styleId="1162">
    <w:name w:val="无列表116"/>
    <w:next w:val="a2"/>
    <w:semiHidden/>
    <w:rsid w:val="00C77FF9"/>
  </w:style>
  <w:style w:type="numbering" w:customStyle="1" w:styleId="NoList216">
    <w:name w:val="No List216"/>
    <w:next w:val="a2"/>
    <w:semiHidden/>
    <w:rsid w:val="00C77FF9"/>
  </w:style>
  <w:style w:type="numbering" w:customStyle="1" w:styleId="NoList316">
    <w:name w:val="No List316"/>
    <w:next w:val="a2"/>
    <w:uiPriority w:val="99"/>
    <w:semiHidden/>
    <w:rsid w:val="00C77FF9"/>
  </w:style>
  <w:style w:type="numbering" w:customStyle="1" w:styleId="1260">
    <w:name w:val="無清單126"/>
    <w:next w:val="a2"/>
    <w:uiPriority w:val="99"/>
    <w:semiHidden/>
    <w:unhideWhenUsed/>
    <w:rsid w:val="00C77FF9"/>
  </w:style>
  <w:style w:type="numbering" w:customStyle="1" w:styleId="11160">
    <w:name w:val="無清單1116"/>
    <w:next w:val="a2"/>
    <w:uiPriority w:val="99"/>
    <w:semiHidden/>
    <w:unhideWhenUsed/>
    <w:rsid w:val="00C77FF9"/>
  </w:style>
  <w:style w:type="numbering" w:customStyle="1" w:styleId="NoList45">
    <w:name w:val="No List45"/>
    <w:next w:val="a2"/>
    <w:uiPriority w:val="99"/>
    <w:semiHidden/>
    <w:unhideWhenUsed/>
    <w:rsid w:val="00C77FF9"/>
  </w:style>
  <w:style w:type="numbering" w:customStyle="1" w:styleId="NoList1125">
    <w:name w:val="No List1125"/>
    <w:next w:val="a2"/>
    <w:uiPriority w:val="99"/>
    <w:semiHidden/>
    <w:unhideWhenUsed/>
    <w:rsid w:val="00C77FF9"/>
  </w:style>
  <w:style w:type="numbering" w:customStyle="1" w:styleId="NoList1215">
    <w:name w:val="No List1215"/>
    <w:next w:val="a2"/>
    <w:uiPriority w:val="99"/>
    <w:semiHidden/>
    <w:unhideWhenUsed/>
    <w:rsid w:val="00C77FF9"/>
  </w:style>
  <w:style w:type="numbering" w:customStyle="1" w:styleId="11151">
    <w:name w:val="リストなし1115"/>
    <w:next w:val="a2"/>
    <w:uiPriority w:val="99"/>
    <w:semiHidden/>
    <w:unhideWhenUsed/>
    <w:rsid w:val="00C77FF9"/>
  </w:style>
  <w:style w:type="numbering" w:customStyle="1" w:styleId="11152">
    <w:name w:val="无列表1115"/>
    <w:next w:val="a2"/>
    <w:semiHidden/>
    <w:rsid w:val="00C77FF9"/>
  </w:style>
  <w:style w:type="numbering" w:customStyle="1" w:styleId="NoList2115">
    <w:name w:val="No List2115"/>
    <w:next w:val="a2"/>
    <w:semiHidden/>
    <w:rsid w:val="00C77FF9"/>
  </w:style>
  <w:style w:type="numbering" w:customStyle="1" w:styleId="NoList3115">
    <w:name w:val="No List3115"/>
    <w:next w:val="a2"/>
    <w:uiPriority w:val="99"/>
    <w:semiHidden/>
    <w:rsid w:val="00C77FF9"/>
  </w:style>
  <w:style w:type="numbering" w:customStyle="1" w:styleId="NoList11115">
    <w:name w:val="No List11115"/>
    <w:next w:val="a2"/>
    <w:uiPriority w:val="99"/>
    <w:semiHidden/>
    <w:unhideWhenUsed/>
    <w:rsid w:val="00C77FF9"/>
  </w:style>
  <w:style w:type="numbering" w:customStyle="1" w:styleId="12150">
    <w:name w:val="無清單1215"/>
    <w:next w:val="a2"/>
    <w:uiPriority w:val="99"/>
    <w:semiHidden/>
    <w:unhideWhenUsed/>
    <w:rsid w:val="00C77FF9"/>
  </w:style>
  <w:style w:type="numbering" w:customStyle="1" w:styleId="111150">
    <w:name w:val="無清單11115"/>
    <w:next w:val="a2"/>
    <w:uiPriority w:val="99"/>
    <w:semiHidden/>
    <w:unhideWhenUsed/>
    <w:rsid w:val="00C77FF9"/>
  </w:style>
  <w:style w:type="numbering" w:customStyle="1" w:styleId="NoList55">
    <w:name w:val="No List55"/>
    <w:next w:val="a2"/>
    <w:uiPriority w:val="99"/>
    <w:semiHidden/>
    <w:unhideWhenUsed/>
    <w:rsid w:val="00C77FF9"/>
  </w:style>
  <w:style w:type="numbering" w:customStyle="1" w:styleId="NoList135">
    <w:name w:val="No List135"/>
    <w:next w:val="a2"/>
    <w:uiPriority w:val="99"/>
    <w:semiHidden/>
    <w:unhideWhenUsed/>
    <w:rsid w:val="00C77FF9"/>
  </w:style>
  <w:style w:type="numbering" w:customStyle="1" w:styleId="1251">
    <w:name w:val="リストなし125"/>
    <w:next w:val="a2"/>
    <w:uiPriority w:val="99"/>
    <w:semiHidden/>
    <w:unhideWhenUsed/>
    <w:rsid w:val="00C77FF9"/>
  </w:style>
  <w:style w:type="numbering" w:customStyle="1" w:styleId="1252">
    <w:name w:val="无列表125"/>
    <w:next w:val="a2"/>
    <w:semiHidden/>
    <w:rsid w:val="00C77FF9"/>
  </w:style>
  <w:style w:type="numbering" w:customStyle="1" w:styleId="NoList225">
    <w:name w:val="No List225"/>
    <w:next w:val="a2"/>
    <w:semiHidden/>
    <w:rsid w:val="00C77FF9"/>
  </w:style>
  <w:style w:type="numbering" w:customStyle="1" w:styleId="NoList325">
    <w:name w:val="No List325"/>
    <w:next w:val="a2"/>
    <w:uiPriority w:val="99"/>
    <w:semiHidden/>
    <w:rsid w:val="00C77FF9"/>
  </w:style>
  <w:style w:type="numbering" w:customStyle="1" w:styleId="1350">
    <w:name w:val="無清單135"/>
    <w:next w:val="a2"/>
    <w:uiPriority w:val="99"/>
    <w:semiHidden/>
    <w:unhideWhenUsed/>
    <w:rsid w:val="00C77FF9"/>
  </w:style>
  <w:style w:type="numbering" w:customStyle="1" w:styleId="11250">
    <w:name w:val="無清單1125"/>
    <w:next w:val="a2"/>
    <w:uiPriority w:val="99"/>
    <w:semiHidden/>
    <w:unhideWhenUsed/>
    <w:rsid w:val="00C77FF9"/>
  </w:style>
  <w:style w:type="numbering" w:customStyle="1" w:styleId="2151">
    <w:name w:val="无列表215"/>
    <w:next w:val="a2"/>
    <w:uiPriority w:val="99"/>
    <w:semiHidden/>
    <w:unhideWhenUsed/>
    <w:rsid w:val="00C77FF9"/>
  </w:style>
  <w:style w:type="numbering" w:customStyle="1" w:styleId="NoList1224">
    <w:name w:val="No List1224"/>
    <w:next w:val="a2"/>
    <w:uiPriority w:val="99"/>
    <w:semiHidden/>
    <w:unhideWhenUsed/>
    <w:rsid w:val="00C77FF9"/>
  </w:style>
  <w:style w:type="numbering" w:customStyle="1" w:styleId="11241">
    <w:name w:val="リストなし1124"/>
    <w:next w:val="a2"/>
    <w:uiPriority w:val="99"/>
    <w:semiHidden/>
    <w:unhideWhenUsed/>
    <w:rsid w:val="00C77FF9"/>
  </w:style>
  <w:style w:type="numbering" w:customStyle="1" w:styleId="11242">
    <w:name w:val="无列表1124"/>
    <w:next w:val="a2"/>
    <w:semiHidden/>
    <w:rsid w:val="00C77FF9"/>
  </w:style>
  <w:style w:type="numbering" w:customStyle="1" w:styleId="NoList2124">
    <w:name w:val="No List2124"/>
    <w:next w:val="a2"/>
    <w:semiHidden/>
    <w:rsid w:val="00C77FF9"/>
  </w:style>
  <w:style w:type="numbering" w:customStyle="1" w:styleId="NoList3124">
    <w:name w:val="No List3124"/>
    <w:next w:val="a2"/>
    <w:uiPriority w:val="99"/>
    <w:semiHidden/>
    <w:rsid w:val="00C77FF9"/>
  </w:style>
  <w:style w:type="numbering" w:customStyle="1" w:styleId="NoList11125">
    <w:name w:val="No List11125"/>
    <w:next w:val="a2"/>
    <w:uiPriority w:val="99"/>
    <w:semiHidden/>
    <w:unhideWhenUsed/>
    <w:rsid w:val="00C77FF9"/>
  </w:style>
  <w:style w:type="numbering" w:customStyle="1" w:styleId="12240">
    <w:name w:val="無清單1224"/>
    <w:next w:val="a2"/>
    <w:uiPriority w:val="99"/>
    <w:semiHidden/>
    <w:unhideWhenUsed/>
    <w:rsid w:val="00C77FF9"/>
  </w:style>
  <w:style w:type="numbering" w:customStyle="1" w:styleId="111240">
    <w:name w:val="無清單11124"/>
    <w:next w:val="a2"/>
    <w:uiPriority w:val="99"/>
    <w:semiHidden/>
    <w:unhideWhenUsed/>
    <w:rsid w:val="00C77FF9"/>
  </w:style>
  <w:style w:type="numbering" w:customStyle="1" w:styleId="338">
    <w:name w:val="无列表33"/>
    <w:next w:val="a2"/>
    <w:uiPriority w:val="99"/>
    <w:semiHidden/>
    <w:unhideWhenUsed/>
    <w:rsid w:val="00C77FF9"/>
  </w:style>
  <w:style w:type="numbering" w:customStyle="1" w:styleId="1332">
    <w:name w:val="无列表133"/>
    <w:next w:val="a2"/>
    <w:semiHidden/>
    <w:rsid w:val="00C77FF9"/>
  </w:style>
  <w:style w:type="numbering" w:customStyle="1" w:styleId="NoList1133">
    <w:name w:val="No List1133"/>
    <w:next w:val="a2"/>
    <w:uiPriority w:val="99"/>
    <w:semiHidden/>
    <w:unhideWhenUsed/>
    <w:rsid w:val="00C77FF9"/>
  </w:style>
  <w:style w:type="numbering" w:customStyle="1" w:styleId="NoList413">
    <w:name w:val="No List413"/>
    <w:next w:val="a2"/>
    <w:uiPriority w:val="99"/>
    <w:semiHidden/>
    <w:unhideWhenUsed/>
    <w:rsid w:val="00C77FF9"/>
  </w:style>
  <w:style w:type="numbering" w:customStyle="1" w:styleId="223">
    <w:name w:val="无列表223"/>
    <w:next w:val="a2"/>
    <w:uiPriority w:val="99"/>
    <w:semiHidden/>
    <w:unhideWhenUsed/>
    <w:rsid w:val="00C77FF9"/>
  </w:style>
  <w:style w:type="numbering" w:customStyle="1" w:styleId="NoList12113">
    <w:name w:val="No List12113"/>
    <w:next w:val="a2"/>
    <w:uiPriority w:val="99"/>
    <w:semiHidden/>
    <w:unhideWhenUsed/>
    <w:rsid w:val="00C77FF9"/>
  </w:style>
  <w:style w:type="numbering" w:customStyle="1" w:styleId="111132">
    <w:name w:val="リストなし11113"/>
    <w:next w:val="a2"/>
    <w:uiPriority w:val="99"/>
    <w:semiHidden/>
    <w:unhideWhenUsed/>
    <w:rsid w:val="00C77FF9"/>
  </w:style>
  <w:style w:type="numbering" w:customStyle="1" w:styleId="111133">
    <w:name w:val="无列表11113"/>
    <w:next w:val="a2"/>
    <w:semiHidden/>
    <w:rsid w:val="00C77FF9"/>
  </w:style>
  <w:style w:type="numbering" w:customStyle="1" w:styleId="NoList21113">
    <w:name w:val="No List21113"/>
    <w:next w:val="a2"/>
    <w:semiHidden/>
    <w:rsid w:val="00C77FF9"/>
  </w:style>
  <w:style w:type="numbering" w:customStyle="1" w:styleId="NoList31113">
    <w:name w:val="No List31113"/>
    <w:next w:val="a2"/>
    <w:uiPriority w:val="99"/>
    <w:semiHidden/>
    <w:rsid w:val="00C77FF9"/>
  </w:style>
  <w:style w:type="numbering" w:customStyle="1" w:styleId="NoList111113">
    <w:name w:val="No List111113"/>
    <w:next w:val="a2"/>
    <w:uiPriority w:val="99"/>
    <w:semiHidden/>
    <w:unhideWhenUsed/>
    <w:rsid w:val="00C77FF9"/>
  </w:style>
  <w:style w:type="numbering" w:customStyle="1" w:styleId="121130">
    <w:name w:val="無清單12113"/>
    <w:next w:val="a2"/>
    <w:uiPriority w:val="99"/>
    <w:semiHidden/>
    <w:unhideWhenUsed/>
    <w:rsid w:val="00C77FF9"/>
  </w:style>
  <w:style w:type="numbering" w:customStyle="1" w:styleId="1111130">
    <w:name w:val="無清單111113"/>
    <w:next w:val="a2"/>
    <w:uiPriority w:val="99"/>
    <w:semiHidden/>
    <w:unhideWhenUsed/>
    <w:rsid w:val="00C77FF9"/>
  </w:style>
  <w:style w:type="numbering" w:customStyle="1" w:styleId="NoList1313">
    <w:name w:val="No List1313"/>
    <w:next w:val="a2"/>
    <w:uiPriority w:val="99"/>
    <w:semiHidden/>
    <w:unhideWhenUsed/>
    <w:rsid w:val="00C77FF9"/>
  </w:style>
  <w:style w:type="numbering" w:customStyle="1" w:styleId="12132">
    <w:name w:val="リストなし1213"/>
    <w:next w:val="a2"/>
    <w:uiPriority w:val="99"/>
    <w:semiHidden/>
    <w:unhideWhenUsed/>
    <w:rsid w:val="00C77FF9"/>
  </w:style>
  <w:style w:type="numbering" w:customStyle="1" w:styleId="12133">
    <w:name w:val="无列表1213"/>
    <w:next w:val="a2"/>
    <w:semiHidden/>
    <w:rsid w:val="00C77FF9"/>
  </w:style>
  <w:style w:type="numbering" w:customStyle="1" w:styleId="NoList2213">
    <w:name w:val="No List2213"/>
    <w:next w:val="a2"/>
    <w:semiHidden/>
    <w:rsid w:val="00C77FF9"/>
  </w:style>
  <w:style w:type="numbering" w:customStyle="1" w:styleId="NoList3213">
    <w:name w:val="No List3213"/>
    <w:next w:val="a2"/>
    <w:uiPriority w:val="99"/>
    <w:semiHidden/>
    <w:rsid w:val="00C77FF9"/>
  </w:style>
  <w:style w:type="numbering" w:customStyle="1" w:styleId="NoList11213">
    <w:name w:val="No List11213"/>
    <w:next w:val="a2"/>
    <w:uiPriority w:val="99"/>
    <w:semiHidden/>
    <w:unhideWhenUsed/>
    <w:rsid w:val="00C77FF9"/>
  </w:style>
  <w:style w:type="numbering" w:customStyle="1" w:styleId="13130">
    <w:name w:val="無清單1313"/>
    <w:next w:val="a2"/>
    <w:uiPriority w:val="99"/>
    <w:semiHidden/>
    <w:unhideWhenUsed/>
    <w:rsid w:val="00C77FF9"/>
  </w:style>
  <w:style w:type="numbering" w:customStyle="1" w:styleId="112130">
    <w:name w:val="無清單11213"/>
    <w:next w:val="a2"/>
    <w:uiPriority w:val="99"/>
    <w:semiHidden/>
    <w:unhideWhenUsed/>
    <w:rsid w:val="00C77FF9"/>
  </w:style>
  <w:style w:type="numbering" w:customStyle="1" w:styleId="2113">
    <w:name w:val="无列表2113"/>
    <w:next w:val="a2"/>
    <w:uiPriority w:val="99"/>
    <w:semiHidden/>
    <w:unhideWhenUsed/>
    <w:rsid w:val="00C77FF9"/>
  </w:style>
  <w:style w:type="numbering" w:customStyle="1" w:styleId="NoList12213">
    <w:name w:val="No List12213"/>
    <w:next w:val="a2"/>
    <w:uiPriority w:val="99"/>
    <w:semiHidden/>
    <w:unhideWhenUsed/>
    <w:rsid w:val="00C77FF9"/>
  </w:style>
  <w:style w:type="numbering" w:customStyle="1" w:styleId="112131">
    <w:name w:val="リストなし11213"/>
    <w:next w:val="a2"/>
    <w:uiPriority w:val="99"/>
    <w:semiHidden/>
    <w:unhideWhenUsed/>
    <w:rsid w:val="00C77FF9"/>
  </w:style>
  <w:style w:type="numbering" w:customStyle="1" w:styleId="112132">
    <w:name w:val="无列表11213"/>
    <w:next w:val="a2"/>
    <w:semiHidden/>
    <w:rsid w:val="00C77FF9"/>
  </w:style>
  <w:style w:type="numbering" w:customStyle="1" w:styleId="NoList21213">
    <w:name w:val="No List21213"/>
    <w:next w:val="a2"/>
    <w:semiHidden/>
    <w:rsid w:val="00C77FF9"/>
  </w:style>
  <w:style w:type="numbering" w:customStyle="1" w:styleId="NoList31213">
    <w:name w:val="No List31213"/>
    <w:next w:val="a2"/>
    <w:uiPriority w:val="99"/>
    <w:semiHidden/>
    <w:rsid w:val="00C77FF9"/>
  </w:style>
  <w:style w:type="numbering" w:customStyle="1" w:styleId="NoList111213">
    <w:name w:val="No List111213"/>
    <w:next w:val="a2"/>
    <w:uiPriority w:val="99"/>
    <w:semiHidden/>
    <w:unhideWhenUsed/>
    <w:rsid w:val="00C77FF9"/>
  </w:style>
  <w:style w:type="numbering" w:customStyle="1" w:styleId="122130">
    <w:name w:val="無清單12213"/>
    <w:next w:val="a2"/>
    <w:uiPriority w:val="99"/>
    <w:semiHidden/>
    <w:unhideWhenUsed/>
    <w:rsid w:val="00C77FF9"/>
  </w:style>
  <w:style w:type="numbering" w:customStyle="1" w:styleId="1112130">
    <w:name w:val="無清單111213"/>
    <w:next w:val="a2"/>
    <w:uiPriority w:val="99"/>
    <w:semiHidden/>
    <w:unhideWhenUsed/>
    <w:rsid w:val="00C77FF9"/>
  </w:style>
  <w:style w:type="numbering" w:customStyle="1" w:styleId="NoList63">
    <w:name w:val="No List63"/>
    <w:next w:val="a2"/>
    <w:uiPriority w:val="99"/>
    <w:semiHidden/>
    <w:unhideWhenUsed/>
    <w:rsid w:val="00C77FF9"/>
  </w:style>
  <w:style w:type="numbering" w:customStyle="1" w:styleId="NoList143">
    <w:name w:val="No List143"/>
    <w:next w:val="a2"/>
    <w:uiPriority w:val="99"/>
    <w:semiHidden/>
    <w:unhideWhenUsed/>
    <w:rsid w:val="00C77FF9"/>
  </w:style>
  <w:style w:type="numbering" w:customStyle="1" w:styleId="1333">
    <w:name w:val="リストなし133"/>
    <w:next w:val="a2"/>
    <w:uiPriority w:val="99"/>
    <w:semiHidden/>
    <w:unhideWhenUsed/>
    <w:rsid w:val="00C77FF9"/>
  </w:style>
  <w:style w:type="numbering" w:customStyle="1" w:styleId="NoList233">
    <w:name w:val="No List233"/>
    <w:next w:val="a2"/>
    <w:semiHidden/>
    <w:rsid w:val="00C77FF9"/>
  </w:style>
  <w:style w:type="numbering" w:customStyle="1" w:styleId="NoList333">
    <w:name w:val="No List333"/>
    <w:next w:val="a2"/>
    <w:uiPriority w:val="99"/>
    <w:semiHidden/>
    <w:rsid w:val="00C77FF9"/>
  </w:style>
  <w:style w:type="numbering" w:customStyle="1" w:styleId="1431">
    <w:name w:val="無清單143"/>
    <w:next w:val="a2"/>
    <w:uiPriority w:val="99"/>
    <w:semiHidden/>
    <w:unhideWhenUsed/>
    <w:rsid w:val="00C77FF9"/>
  </w:style>
  <w:style w:type="numbering" w:customStyle="1" w:styleId="11330">
    <w:name w:val="無清單1133"/>
    <w:next w:val="a2"/>
    <w:uiPriority w:val="99"/>
    <w:semiHidden/>
    <w:unhideWhenUsed/>
    <w:rsid w:val="00C77FF9"/>
  </w:style>
  <w:style w:type="numbering" w:customStyle="1" w:styleId="NoList1233">
    <w:name w:val="No List1233"/>
    <w:next w:val="a2"/>
    <w:uiPriority w:val="99"/>
    <w:semiHidden/>
    <w:unhideWhenUsed/>
    <w:rsid w:val="00C77FF9"/>
  </w:style>
  <w:style w:type="numbering" w:customStyle="1" w:styleId="11331">
    <w:name w:val="リストなし1133"/>
    <w:next w:val="a2"/>
    <w:uiPriority w:val="99"/>
    <w:semiHidden/>
    <w:unhideWhenUsed/>
    <w:rsid w:val="00C77FF9"/>
  </w:style>
  <w:style w:type="numbering" w:customStyle="1" w:styleId="11332">
    <w:name w:val="无列表1133"/>
    <w:next w:val="a2"/>
    <w:semiHidden/>
    <w:rsid w:val="00C77FF9"/>
  </w:style>
  <w:style w:type="numbering" w:customStyle="1" w:styleId="NoList2133">
    <w:name w:val="No List2133"/>
    <w:next w:val="a2"/>
    <w:semiHidden/>
    <w:rsid w:val="00C77FF9"/>
  </w:style>
  <w:style w:type="numbering" w:customStyle="1" w:styleId="NoList3133">
    <w:name w:val="No List3133"/>
    <w:next w:val="a2"/>
    <w:uiPriority w:val="99"/>
    <w:semiHidden/>
    <w:rsid w:val="00C77FF9"/>
  </w:style>
  <w:style w:type="numbering" w:customStyle="1" w:styleId="NoList11133">
    <w:name w:val="No List11133"/>
    <w:next w:val="a2"/>
    <w:uiPriority w:val="99"/>
    <w:semiHidden/>
    <w:unhideWhenUsed/>
    <w:rsid w:val="00C77FF9"/>
  </w:style>
  <w:style w:type="numbering" w:customStyle="1" w:styleId="12330">
    <w:name w:val="無清單1233"/>
    <w:next w:val="a2"/>
    <w:uiPriority w:val="99"/>
    <w:semiHidden/>
    <w:unhideWhenUsed/>
    <w:rsid w:val="00C77FF9"/>
  </w:style>
  <w:style w:type="numbering" w:customStyle="1" w:styleId="111330">
    <w:name w:val="無清單11133"/>
    <w:next w:val="a2"/>
    <w:uiPriority w:val="99"/>
    <w:semiHidden/>
    <w:unhideWhenUsed/>
    <w:rsid w:val="00C77FF9"/>
  </w:style>
  <w:style w:type="numbering" w:customStyle="1" w:styleId="NoList513">
    <w:name w:val="No List513"/>
    <w:next w:val="a2"/>
    <w:uiPriority w:val="99"/>
    <w:semiHidden/>
    <w:unhideWhenUsed/>
    <w:rsid w:val="00C77FF9"/>
  </w:style>
  <w:style w:type="numbering" w:customStyle="1" w:styleId="13131">
    <w:name w:val="无列表1313"/>
    <w:next w:val="a2"/>
    <w:semiHidden/>
    <w:rsid w:val="00C77FF9"/>
  </w:style>
  <w:style w:type="numbering" w:customStyle="1" w:styleId="NoList11312">
    <w:name w:val="No List11312"/>
    <w:next w:val="a2"/>
    <w:uiPriority w:val="99"/>
    <w:semiHidden/>
    <w:unhideWhenUsed/>
    <w:rsid w:val="00C77FF9"/>
  </w:style>
  <w:style w:type="numbering" w:customStyle="1" w:styleId="NoList4113">
    <w:name w:val="No List4113"/>
    <w:next w:val="a2"/>
    <w:uiPriority w:val="99"/>
    <w:semiHidden/>
    <w:unhideWhenUsed/>
    <w:rsid w:val="00C77FF9"/>
  </w:style>
  <w:style w:type="numbering" w:customStyle="1" w:styleId="2213">
    <w:name w:val="无列表2213"/>
    <w:next w:val="a2"/>
    <w:uiPriority w:val="99"/>
    <w:semiHidden/>
    <w:unhideWhenUsed/>
    <w:rsid w:val="00C77FF9"/>
  </w:style>
  <w:style w:type="numbering" w:customStyle="1" w:styleId="NoList121113">
    <w:name w:val="No List121113"/>
    <w:next w:val="a2"/>
    <w:uiPriority w:val="99"/>
    <w:semiHidden/>
    <w:unhideWhenUsed/>
    <w:rsid w:val="00C77FF9"/>
  </w:style>
  <w:style w:type="numbering" w:customStyle="1" w:styleId="1111131">
    <w:name w:val="リストなし111113"/>
    <w:next w:val="a2"/>
    <w:uiPriority w:val="99"/>
    <w:semiHidden/>
    <w:unhideWhenUsed/>
    <w:rsid w:val="00C77FF9"/>
  </w:style>
  <w:style w:type="numbering" w:customStyle="1" w:styleId="1111132">
    <w:name w:val="无列表111113"/>
    <w:next w:val="a2"/>
    <w:semiHidden/>
    <w:rsid w:val="00C77FF9"/>
  </w:style>
  <w:style w:type="numbering" w:customStyle="1" w:styleId="NoList211113">
    <w:name w:val="No List211113"/>
    <w:next w:val="a2"/>
    <w:semiHidden/>
    <w:rsid w:val="00C77FF9"/>
  </w:style>
  <w:style w:type="numbering" w:customStyle="1" w:styleId="NoList311113">
    <w:name w:val="No List311113"/>
    <w:next w:val="a2"/>
    <w:uiPriority w:val="99"/>
    <w:semiHidden/>
    <w:rsid w:val="00C77FF9"/>
  </w:style>
  <w:style w:type="numbering" w:customStyle="1" w:styleId="NoList1111113">
    <w:name w:val="No List1111113"/>
    <w:next w:val="a2"/>
    <w:uiPriority w:val="99"/>
    <w:semiHidden/>
    <w:unhideWhenUsed/>
    <w:rsid w:val="00C77FF9"/>
  </w:style>
  <w:style w:type="numbering" w:customStyle="1" w:styleId="1211130">
    <w:name w:val="無清單121113"/>
    <w:next w:val="a2"/>
    <w:uiPriority w:val="99"/>
    <w:semiHidden/>
    <w:unhideWhenUsed/>
    <w:rsid w:val="00C77FF9"/>
  </w:style>
  <w:style w:type="numbering" w:customStyle="1" w:styleId="1111113">
    <w:name w:val="無清單1111113"/>
    <w:next w:val="a2"/>
    <w:uiPriority w:val="99"/>
    <w:semiHidden/>
    <w:unhideWhenUsed/>
    <w:rsid w:val="00C77FF9"/>
  </w:style>
  <w:style w:type="numbering" w:customStyle="1" w:styleId="NoList13113">
    <w:name w:val="No List13113"/>
    <w:next w:val="a2"/>
    <w:uiPriority w:val="99"/>
    <w:semiHidden/>
    <w:unhideWhenUsed/>
    <w:rsid w:val="00C77FF9"/>
  </w:style>
  <w:style w:type="numbering" w:customStyle="1" w:styleId="121131">
    <w:name w:val="リストなし12113"/>
    <w:next w:val="a2"/>
    <w:uiPriority w:val="99"/>
    <w:semiHidden/>
    <w:unhideWhenUsed/>
    <w:rsid w:val="00C77FF9"/>
  </w:style>
  <w:style w:type="numbering" w:customStyle="1" w:styleId="121132">
    <w:name w:val="无列表12113"/>
    <w:next w:val="a2"/>
    <w:semiHidden/>
    <w:rsid w:val="00C77FF9"/>
  </w:style>
  <w:style w:type="numbering" w:customStyle="1" w:styleId="NoList22113">
    <w:name w:val="No List22113"/>
    <w:next w:val="a2"/>
    <w:semiHidden/>
    <w:rsid w:val="00C77FF9"/>
  </w:style>
  <w:style w:type="numbering" w:customStyle="1" w:styleId="NoList32113">
    <w:name w:val="No List32113"/>
    <w:next w:val="a2"/>
    <w:uiPriority w:val="99"/>
    <w:semiHidden/>
    <w:rsid w:val="00C77FF9"/>
  </w:style>
  <w:style w:type="numbering" w:customStyle="1" w:styleId="NoList112113">
    <w:name w:val="No List112113"/>
    <w:next w:val="a2"/>
    <w:uiPriority w:val="99"/>
    <w:semiHidden/>
    <w:unhideWhenUsed/>
    <w:rsid w:val="00C77FF9"/>
  </w:style>
  <w:style w:type="numbering" w:customStyle="1" w:styleId="13113">
    <w:name w:val="無清單13113"/>
    <w:next w:val="a2"/>
    <w:uiPriority w:val="99"/>
    <w:semiHidden/>
    <w:unhideWhenUsed/>
    <w:rsid w:val="00C77FF9"/>
  </w:style>
  <w:style w:type="numbering" w:customStyle="1" w:styleId="112113">
    <w:name w:val="無清單112113"/>
    <w:next w:val="a2"/>
    <w:uiPriority w:val="99"/>
    <w:semiHidden/>
    <w:unhideWhenUsed/>
    <w:rsid w:val="00C77FF9"/>
  </w:style>
  <w:style w:type="numbering" w:customStyle="1" w:styleId="21113">
    <w:name w:val="无列表21113"/>
    <w:next w:val="a2"/>
    <w:uiPriority w:val="99"/>
    <w:semiHidden/>
    <w:unhideWhenUsed/>
    <w:rsid w:val="00C77FF9"/>
  </w:style>
  <w:style w:type="numbering" w:customStyle="1" w:styleId="NoList122113">
    <w:name w:val="No List122113"/>
    <w:next w:val="a2"/>
    <w:uiPriority w:val="99"/>
    <w:semiHidden/>
    <w:unhideWhenUsed/>
    <w:rsid w:val="00C77FF9"/>
  </w:style>
  <w:style w:type="numbering" w:customStyle="1" w:styleId="1121130">
    <w:name w:val="リストなし112113"/>
    <w:next w:val="a2"/>
    <w:uiPriority w:val="99"/>
    <w:semiHidden/>
    <w:unhideWhenUsed/>
    <w:rsid w:val="00C77FF9"/>
  </w:style>
  <w:style w:type="numbering" w:customStyle="1" w:styleId="1121131">
    <w:name w:val="无列表112113"/>
    <w:next w:val="a2"/>
    <w:semiHidden/>
    <w:rsid w:val="00C77FF9"/>
  </w:style>
  <w:style w:type="numbering" w:customStyle="1" w:styleId="NoList212113">
    <w:name w:val="No List212113"/>
    <w:next w:val="a2"/>
    <w:semiHidden/>
    <w:rsid w:val="00C77FF9"/>
  </w:style>
  <w:style w:type="numbering" w:customStyle="1" w:styleId="NoList312113">
    <w:name w:val="No List312113"/>
    <w:next w:val="a2"/>
    <w:uiPriority w:val="99"/>
    <w:semiHidden/>
    <w:rsid w:val="00C77FF9"/>
  </w:style>
  <w:style w:type="numbering" w:customStyle="1" w:styleId="NoList1112113">
    <w:name w:val="No List1112113"/>
    <w:next w:val="a2"/>
    <w:uiPriority w:val="99"/>
    <w:semiHidden/>
    <w:unhideWhenUsed/>
    <w:rsid w:val="00C77FF9"/>
  </w:style>
  <w:style w:type="numbering" w:customStyle="1" w:styleId="122113">
    <w:name w:val="無清單122113"/>
    <w:next w:val="a2"/>
    <w:uiPriority w:val="99"/>
    <w:semiHidden/>
    <w:unhideWhenUsed/>
    <w:rsid w:val="00C77FF9"/>
  </w:style>
  <w:style w:type="numbering" w:customStyle="1" w:styleId="1112113">
    <w:name w:val="無清單1112113"/>
    <w:next w:val="a2"/>
    <w:uiPriority w:val="99"/>
    <w:semiHidden/>
    <w:unhideWhenUsed/>
    <w:rsid w:val="00C77FF9"/>
  </w:style>
  <w:style w:type="numbering" w:customStyle="1" w:styleId="NoList5112">
    <w:name w:val="No List5112"/>
    <w:next w:val="a2"/>
    <w:uiPriority w:val="99"/>
    <w:semiHidden/>
    <w:unhideWhenUsed/>
    <w:rsid w:val="00C77FF9"/>
  </w:style>
  <w:style w:type="numbering" w:customStyle="1" w:styleId="NoList612">
    <w:name w:val="No List612"/>
    <w:next w:val="a2"/>
    <w:uiPriority w:val="99"/>
    <w:semiHidden/>
    <w:unhideWhenUsed/>
    <w:rsid w:val="00C77FF9"/>
  </w:style>
  <w:style w:type="numbering" w:customStyle="1" w:styleId="NoList1412">
    <w:name w:val="No List1412"/>
    <w:next w:val="a2"/>
    <w:uiPriority w:val="99"/>
    <w:semiHidden/>
    <w:unhideWhenUsed/>
    <w:rsid w:val="00C77FF9"/>
  </w:style>
  <w:style w:type="numbering" w:customStyle="1" w:styleId="13122">
    <w:name w:val="リストなし1312"/>
    <w:next w:val="a2"/>
    <w:uiPriority w:val="99"/>
    <w:semiHidden/>
    <w:unhideWhenUsed/>
    <w:rsid w:val="00C77FF9"/>
  </w:style>
  <w:style w:type="numbering" w:customStyle="1" w:styleId="NoList2312">
    <w:name w:val="No List2312"/>
    <w:next w:val="a2"/>
    <w:semiHidden/>
    <w:rsid w:val="00C77FF9"/>
  </w:style>
  <w:style w:type="numbering" w:customStyle="1" w:styleId="NoList3312">
    <w:name w:val="No List3312"/>
    <w:next w:val="a2"/>
    <w:uiPriority w:val="99"/>
    <w:semiHidden/>
    <w:rsid w:val="00C77FF9"/>
  </w:style>
  <w:style w:type="numbering" w:customStyle="1" w:styleId="NoList1142">
    <w:name w:val="No List1142"/>
    <w:next w:val="a2"/>
    <w:uiPriority w:val="99"/>
    <w:semiHidden/>
    <w:unhideWhenUsed/>
    <w:rsid w:val="00C77FF9"/>
  </w:style>
  <w:style w:type="numbering" w:customStyle="1" w:styleId="14120">
    <w:name w:val="無清單1412"/>
    <w:next w:val="a2"/>
    <w:uiPriority w:val="99"/>
    <w:semiHidden/>
    <w:unhideWhenUsed/>
    <w:rsid w:val="00C77FF9"/>
  </w:style>
  <w:style w:type="numbering" w:customStyle="1" w:styleId="113120">
    <w:name w:val="無清單11312"/>
    <w:next w:val="a2"/>
    <w:uiPriority w:val="99"/>
    <w:semiHidden/>
    <w:unhideWhenUsed/>
    <w:rsid w:val="00C77FF9"/>
  </w:style>
  <w:style w:type="numbering" w:customStyle="1" w:styleId="NoList422">
    <w:name w:val="No List422"/>
    <w:next w:val="a2"/>
    <w:uiPriority w:val="99"/>
    <w:semiHidden/>
    <w:unhideWhenUsed/>
    <w:rsid w:val="00C77FF9"/>
  </w:style>
  <w:style w:type="numbering" w:customStyle="1" w:styleId="NoList12312">
    <w:name w:val="No List12312"/>
    <w:next w:val="a2"/>
    <w:uiPriority w:val="99"/>
    <w:semiHidden/>
    <w:unhideWhenUsed/>
    <w:rsid w:val="00C77FF9"/>
  </w:style>
  <w:style w:type="numbering" w:customStyle="1" w:styleId="113121">
    <w:name w:val="リストなし11312"/>
    <w:next w:val="a2"/>
    <w:uiPriority w:val="99"/>
    <w:semiHidden/>
    <w:unhideWhenUsed/>
    <w:rsid w:val="00C77FF9"/>
  </w:style>
  <w:style w:type="numbering" w:customStyle="1" w:styleId="113122">
    <w:name w:val="无列表11312"/>
    <w:next w:val="a2"/>
    <w:semiHidden/>
    <w:rsid w:val="00C77FF9"/>
  </w:style>
  <w:style w:type="numbering" w:customStyle="1" w:styleId="NoList21312">
    <w:name w:val="No List21312"/>
    <w:next w:val="a2"/>
    <w:semiHidden/>
    <w:rsid w:val="00C77FF9"/>
  </w:style>
  <w:style w:type="numbering" w:customStyle="1" w:styleId="NoList31312">
    <w:name w:val="No List31312"/>
    <w:next w:val="a2"/>
    <w:uiPriority w:val="99"/>
    <w:semiHidden/>
    <w:rsid w:val="00C77FF9"/>
  </w:style>
  <w:style w:type="numbering" w:customStyle="1" w:styleId="NoList111312">
    <w:name w:val="No List111312"/>
    <w:next w:val="a2"/>
    <w:uiPriority w:val="99"/>
    <w:semiHidden/>
    <w:unhideWhenUsed/>
    <w:rsid w:val="00C77FF9"/>
  </w:style>
  <w:style w:type="numbering" w:customStyle="1" w:styleId="123120">
    <w:name w:val="無清單12312"/>
    <w:next w:val="a2"/>
    <w:uiPriority w:val="99"/>
    <w:semiHidden/>
    <w:unhideWhenUsed/>
    <w:rsid w:val="00C77FF9"/>
  </w:style>
  <w:style w:type="numbering" w:customStyle="1" w:styleId="1113120">
    <w:name w:val="無清單111312"/>
    <w:next w:val="a2"/>
    <w:uiPriority w:val="99"/>
    <w:semiHidden/>
    <w:unhideWhenUsed/>
    <w:rsid w:val="00C77FF9"/>
  </w:style>
  <w:style w:type="numbering" w:customStyle="1" w:styleId="NoList12122">
    <w:name w:val="No List12122"/>
    <w:next w:val="a2"/>
    <w:uiPriority w:val="99"/>
    <w:semiHidden/>
    <w:unhideWhenUsed/>
    <w:rsid w:val="00C77FF9"/>
  </w:style>
  <w:style w:type="numbering" w:customStyle="1" w:styleId="111222">
    <w:name w:val="リストなし11122"/>
    <w:next w:val="a2"/>
    <w:uiPriority w:val="99"/>
    <w:semiHidden/>
    <w:unhideWhenUsed/>
    <w:rsid w:val="00C77FF9"/>
  </w:style>
  <w:style w:type="numbering" w:customStyle="1" w:styleId="111223">
    <w:name w:val="无列表11122"/>
    <w:next w:val="a2"/>
    <w:semiHidden/>
    <w:rsid w:val="00C77FF9"/>
  </w:style>
  <w:style w:type="numbering" w:customStyle="1" w:styleId="NoList21122">
    <w:name w:val="No List21122"/>
    <w:next w:val="a2"/>
    <w:semiHidden/>
    <w:rsid w:val="00C77FF9"/>
  </w:style>
  <w:style w:type="numbering" w:customStyle="1" w:styleId="NoList31122">
    <w:name w:val="No List31122"/>
    <w:next w:val="a2"/>
    <w:uiPriority w:val="99"/>
    <w:semiHidden/>
    <w:rsid w:val="00C77FF9"/>
  </w:style>
  <w:style w:type="numbering" w:customStyle="1" w:styleId="NoList111122">
    <w:name w:val="No List111122"/>
    <w:next w:val="a2"/>
    <w:uiPriority w:val="99"/>
    <w:semiHidden/>
    <w:unhideWhenUsed/>
    <w:rsid w:val="00C77FF9"/>
  </w:style>
  <w:style w:type="numbering" w:customStyle="1" w:styleId="121220">
    <w:name w:val="無清單12122"/>
    <w:next w:val="a2"/>
    <w:uiPriority w:val="99"/>
    <w:semiHidden/>
    <w:unhideWhenUsed/>
    <w:rsid w:val="00C77FF9"/>
  </w:style>
  <w:style w:type="numbering" w:customStyle="1" w:styleId="1111220">
    <w:name w:val="無清單111122"/>
    <w:next w:val="a2"/>
    <w:uiPriority w:val="99"/>
    <w:semiHidden/>
    <w:unhideWhenUsed/>
    <w:rsid w:val="00C77FF9"/>
  </w:style>
  <w:style w:type="numbering" w:customStyle="1" w:styleId="NoList522">
    <w:name w:val="No List522"/>
    <w:next w:val="a2"/>
    <w:uiPriority w:val="99"/>
    <w:semiHidden/>
    <w:unhideWhenUsed/>
    <w:rsid w:val="00C77FF9"/>
  </w:style>
  <w:style w:type="numbering" w:customStyle="1" w:styleId="NoList1322">
    <w:name w:val="No List1322"/>
    <w:next w:val="a2"/>
    <w:uiPriority w:val="99"/>
    <w:semiHidden/>
    <w:unhideWhenUsed/>
    <w:rsid w:val="00C77FF9"/>
  </w:style>
  <w:style w:type="numbering" w:customStyle="1" w:styleId="12223">
    <w:name w:val="リストなし1222"/>
    <w:next w:val="a2"/>
    <w:uiPriority w:val="99"/>
    <w:semiHidden/>
    <w:unhideWhenUsed/>
    <w:rsid w:val="00C77FF9"/>
  </w:style>
  <w:style w:type="numbering" w:customStyle="1" w:styleId="12231">
    <w:name w:val="无列表1223"/>
    <w:next w:val="a2"/>
    <w:semiHidden/>
    <w:rsid w:val="00C77FF9"/>
  </w:style>
  <w:style w:type="numbering" w:customStyle="1" w:styleId="NoList2222">
    <w:name w:val="No List2222"/>
    <w:next w:val="a2"/>
    <w:semiHidden/>
    <w:rsid w:val="00C77FF9"/>
  </w:style>
  <w:style w:type="numbering" w:customStyle="1" w:styleId="NoList3222">
    <w:name w:val="No List3222"/>
    <w:next w:val="a2"/>
    <w:uiPriority w:val="99"/>
    <w:semiHidden/>
    <w:rsid w:val="00C77FF9"/>
  </w:style>
  <w:style w:type="numbering" w:customStyle="1" w:styleId="NoList11222">
    <w:name w:val="No List11222"/>
    <w:next w:val="a2"/>
    <w:uiPriority w:val="99"/>
    <w:semiHidden/>
    <w:unhideWhenUsed/>
    <w:rsid w:val="00C77FF9"/>
  </w:style>
  <w:style w:type="numbering" w:customStyle="1" w:styleId="13220">
    <w:name w:val="無清單1322"/>
    <w:next w:val="a2"/>
    <w:uiPriority w:val="99"/>
    <w:semiHidden/>
    <w:unhideWhenUsed/>
    <w:rsid w:val="00C77FF9"/>
  </w:style>
  <w:style w:type="numbering" w:customStyle="1" w:styleId="112220">
    <w:name w:val="無清單11222"/>
    <w:next w:val="a2"/>
    <w:uiPriority w:val="99"/>
    <w:semiHidden/>
    <w:unhideWhenUsed/>
    <w:rsid w:val="00C77FF9"/>
  </w:style>
  <w:style w:type="numbering" w:customStyle="1" w:styleId="2122">
    <w:name w:val="无列表2122"/>
    <w:next w:val="a2"/>
    <w:uiPriority w:val="99"/>
    <w:semiHidden/>
    <w:unhideWhenUsed/>
    <w:rsid w:val="00C77FF9"/>
  </w:style>
  <w:style w:type="numbering" w:customStyle="1" w:styleId="NoList111222">
    <w:name w:val="No List111222"/>
    <w:next w:val="a2"/>
    <w:uiPriority w:val="99"/>
    <w:semiHidden/>
    <w:unhideWhenUsed/>
    <w:rsid w:val="00C77FF9"/>
  </w:style>
  <w:style w:type="numbering" w:customStyle="1" w:styleId="NoList72">
    <w:name w:val="No List72"/>
    <w:next w:val="a2"/>
    <w:uiPriority w:val="99"/>
    <w:semiHidden/>
    <w:unhideWhenUsed/>
    <w:rsid w:val="00C77FF9"/>
  </w:style>
  <w:style w:type="numbering" w:customStyle="1" w:styleId="NoList152">
    <w:name w:val="No List152"/>
    <w:next w:val="a2"/>
    <w:uiPriority w:val="99"/>
    <w:semiHidden/>
    <w:unhideWhenUsed/>
    <w:rsid w:val="00C77FF9"/>
  </w:style>
  <w:style w:type="numbering" w:customStyle="1" w:styleId="1421">
    <w:name w:val="リストなし142"/>
    <w:next w:val="a2"/>
    <w:uiPriority w:val="99"/>
    <w:semiHidden/>
    <w:unhideWhenUsed/>
    <w:rsid w:val="00C77FF9"/>
  </w:style>
  <w:style w:type="numbering" w:customStyle="1" w:styleId="1422">
    <w:name w:val="无列表142"/>
    <w:next w:val="a2"/>
    <w:semiHidden/>
    <w:rsid w:val="00C77FF9"/>
  </w:style>
  <w:style w:type="numbering" w:customStyle="1" w:styleId="NoList242">
    <w:name w:val="No List242"/>
    <w:next w:val="a2"/>
    <w:semiHidden/>
    <w:rsid w:val="00C77FF9"/>
  </w:style>
  <w:style w:type="numbering" w:customStyle="1" w:styleId="NoList342">
    <w:name w:val="No List342"/>
    <w:next w:val="a2"/>
    <w:uiPriority w:val="99"/>
    <w:semiHidden/>
    <w:rsid w:val="00C77FF9"/>
  </w:style>
  <w:style w:type="numbering" w:customStyle="1" w:styleId="NoList1152">
    <w:name w:val="No List1152"/>
    <w:next w:val="a2"/>
    <w:uiPriority w:val="99"/>
    <w:semiHidden/>
    <w:unhideWhenUsed/>
    <w:rsid w:val="00C77FF9"/>
  </w:style>
  <w:style w:type="numbering" w:customStyle="1" w:styleId="1520">
    <w:name w:val="無清單152"/>
    <w:next w:val="a2"/>
    <w:uiPriority w:val="99"/>
    <w:semiHidden/>
    <w:unhideWhenUsed/>
    <w:rsid w:val="00C77FF9"/>
  </w:style>
  <w:style w:type="numbering" w:customStyle="1" w:styleId="11420">
    <w:name w:val="無清單1142"/>
    <w:next w:val="a2"/>
    <w:uiPriority w:val="99"/>
    <w:semiHidden/>
    <w:unhideWhenUsed/>
    <w:rsid w:val="00C77FF9"/>
  </w:style>
  <w:style w:type="numbering" w:customStyle="1" w:styleId="NoList432">
    <w:name w:val="No List432"/>
    <w:next w:val="a2"/>
    <w:uiPriority w:val="99"/>
    <w:semiHidden/>
    <w:unhideWhenUsed/>
    <w:rsid w:val="00C77FF9"/>
  </w:style>
  <w:style w:type="numbering" w:customStyle="1" w:styleId="NoList1242">
    <w:name w:val="No List1242"/>
    <w:next w:val="a2"/>
    <w:uiPriority w:val="99"/>
    <w:semiHidden/>
    <w:unhideWhenUsed/>
    <w:rsid w:val="00C77FF9"/>
  </w:style>
  <w:style w:type="numbering" w:customStyle="1" w:styleId="11421">
    <w:name w:val="リストなし1142"/>
    <w:next w:val="a2"/>
    <w:uiPriority w:val="99"/>
    <w:semiHidden/>
    <w:unhideWhenUsed/>
    <w:rsid w:val="00C77FF9"/>
  </w:style>
  <w:style w:type="numbering" w:customStyle="1" w:styleId="11422">
    <w:name w:val="无列表1142"/>
    <w:next w:val="a2"/>
    <w:semiHidden/>
    <w:rsid w:val="00C77FF9"/>
  </w:style>
  <w:style w:type="numbering" w:customStyle="1" w:styleId="NoList2142">
    <w:name w:val="No List2142"/>
    <w:next w:val="a2"/>
    <w:semiHidden/>
    <w:rsid w:val="00C77FF9"/>
  </w:style>
  <w:style w:type="numbering" w:customStyle="1" w:styleId="NoList3142">
    <w:name w:val="No List3142"/>
    <w:next w:val="a2"/>
    <w:uiPriority w:val="99"/>
    <w:semiHidden/>
    <w:rsid w:val="00C77FF9"/>
  </w:style>
  <w:style w:type="numbering" w:customStyle="1" w:styleId="NoList11142">
    <w:name w:val="No List11142"/>
    <w:next w:val="a2"/>
    <w:uiPriority w:val="99"/>
    <w:semiHidden/>
    <w:unhideWhenUsed/>
    <w:rsid w:val="00C77FF9"/>
  </w:style>
  <w:style w:type="numbering" w:customStyle="1" w:styleId="12420">
    <w:name w:val="無清單1242"/>
    <w:next w:val="a2"/>
    <w:uiPriority w:val="99"/>
    <w:semiHidden/>
    <w:unhideWhenUsed/>
    <w:rsid w:val="00C77FF9"/>
  </w:style>
  <w:style w:type="numbering" w:customStyle="1" w:styleId="111420">
    <w:name w:val="無清單11142"/>
    <w:next w:val="a2"/>
    <w:uiPriority w:val="99"/>
    <w:semiHidden/>
    <w:unhideWhenUsed/>
    <w:rsid w:val="00C77FF9"/>
  </w:style>
  <w:style w:type="numbering" w:customStyle="1" w:styleId="232">
    <w:name w:val="无列表232"/>
    <w:next w:val="a2"/>
    <w:uiPriority w:val="99"/>
    <w:semiHidden/>
    <w:unhideWhenUsed/>
    <w:rsid w:val="00C77FF9"/>
  </w:style>
  <w:style w:type="numbering" w:customStyle="1" w:styleId="NoList12132">
    <w:name w:val="No List12132"/>
    <w:next w:val="a2"/>
    <w:uiPriority w:val="99"/>
    <w:semiHidden/>
    <w:unhideWhenUsed/>
    <w:rsid w:val="00C77FF9"/>
  </w:style>
  <w:style w:type="numbering" w:customStyle="1" w:styleId="111321">
    <w:name w:val="リストなし11132"/>
    <w:next w:val="a2"/>
    <w:uiPriority w:val="99"/>
    <w:semiHidden/>
    <w:unhideWhenUsed/>
    <w:rsid w:val="00C77FF9"/>
  </w:style>
  <w:style w:type="numbering" w:customStyle="1" w:styleId="111322">
    <w:name w:val="无列表11132"/>
    <w:next w:val="a2"/>
    <w:semiHidden/>
    <w:rsid w:val="00C77FF9"/>
  </w:style>
  <w:style w:type="numbering" w:customStyle="1" w:styleId="NoList21132">
    <w:name w:val="No List21132"/>
    <w:next w:val="a2"/>
    <w:semiHidden/>
    <w:rsid w:val="00C77FF9"/>
  </w:style>
  <w:style w:type="numbering" w:customStyle="1" w:styleId="NoList31132">
    <w:name w:val="No List31132"/>
    <w:next w:val="a2"/>
    <w:uiPriority w:val="99"/>
    <w:semiHidden/>
    <w:rsid w:val="00C77FF9"/>
  </w:style>
  <w:style w:type="numbering" w:customStyle="1" w:styleId="NoList111132">
    <w:name w:val="No List111132"/>
    <w:next w:val="a2"/>
    <w:uiPriority w:val="99"/>
    <w:semiHidden/>
    <w:unhideWhenUsed/>
    <w:rsid w:val="00C77FF9"/>
  </w:style>
  <w:style w:type="numbering" w:customStyle="1" w:styleId="121320">
    <w:name w:val="無清單12132"/>
    <w:next w:val="a2"/>
    <w:uiPriority w:val="99"/>
    <w:semiHidden/>
    <w:unhideWhenUsed/>
    <w:rsid w:val="00C77FF9"/>
  </w:style>
  <w:style w:type="numbering" w:customStyle="1" w:styleId="1111320">
    <w:name w:val="無清單111132"/>
    <w:next w:val="a2"/>
    <w:uiPriority w:val="99"/>
    <w:semiHidden/>
    <w:unhideWhenUsed/>
    <w:rsid w:val="00C77FF9"/>
  </w:style>
  <w:style w:type="numbering" w:customStyle="1" w:styleId="NoList532">
    <w:name w:val="No List532"/>
    <w:next w:val="a2"/>
    <w:uiPriority w:val="99"/>
    <w:semiHidden/>
    <w:unhideWhenUsed/>
    <w:rsid w:val="00C77FF9"/>
  </w:style>
  <w:style w:type="numbering" w:customStyle="1" w:styleId="NoList1332">
    <w:name w:val="No List1332"/>
    <w:next w:val="a2"/>
    <w:uiPriority w:val="99"/>
    <w:semiHidden/>
    <w:unhideWhenUsed/>
    <w:rsid w:val="00C77FF9"/>
  </w:style>
  <w:style w:type="numbering" w:customStyle="1" w:styleId="12321">
    <w:name w:val="リストなし1232"/>
    <w:next w:val="a2"/>
    <w:uiPriority w:val="99"/>
    <w:semiHidden/>
    <w:unhideWhenUsed/>
    <w:rsid w:val="00C77FF9"/>
  </w:style>
  <w:style w:type="numbering" w:customStyle="1" w:styleId="12322">
    <w:name w:val="无列表1232"/>
    <w:next w:val="a2"/>
    <w:semiHidden/>
    <w:rsid w:val="00C77FF9"/>
  </w:style>
  <w:style w:type="numbering" w:customStyle="1" w:styleId="NoList2232">
    <w:name w:val="No List2232"/>
    <w:next w:val="a2"/>
    <w:semiHidden/>
    <w:rsid w:val="00C77FF9"/>
  </w:style>
  <w:style w:type="numbering" w:customStyle="1" w:styleId="NoList3232">
    <w:name w:val="No List3232"/>
    <w:next w:val="a2"/>
    <w:uiPriority w:val="99"/>
    <w:semiHidden/>
    <w:rsid w:val="00C77FF9"/>
  </w:style>
  <w:style w:type="numbering" w:customStyle="1" w:styleId="NoList11232">
    <w:name w:val="No List11232"/>
    <w:next w:val="a2"/>
    <w:uiPriority w:val="99"/>
    <w:semiHidden/>
    <w:unhideWhenUsed/>
    <w:rsid w:val="00C77FF9"/>
  </w:style>
  <w:style w:type="numbering" w:customStyle="1" w:styleId="13320">
    <w:name w:val="無清單1332"/>
    <w:next w:val="a2"/>
    <w:uiPriority w:val="99"/>
    <w:semiHidden/>
    <w:unhideWhenUsed/>
    <w:rsid w:val="00C77FF9"/>
  </w:style>
  <w:style w:type="numbering" w:customStyle="1" w:styleId="112320">
    <w:name w:val="無清單11232"/>
    <w:next w:val="a2"/>
    <w:uiPriority w:val="99"/>
    <w:semiHidden/>
    <w:unhideWhenUsed/>
    <w:rsid w:val="00C77FF9"/>
  </w:style>
  <w:style w:type="numbering" w:customStyle="1" w:styleId="2132">
    <w:name w:val="无列表2132"/>
    <w:next w:val="a2"/>
    <w:uiPriority w:val="99"/>
    <w:semiHidden/>
    <w:unhideWhenUsed/>
    <w:rsid w:val="00C77FF9"/>
  </w:style>
  <w:style w:type="numbering" w:customStyle="1" w:styleId="NoList12222">
    <w:name w:val="No List12222"/>
    <w:next w:val="a2"/>
    <w:uiPriority w:val="99"/>
    <w:semiHidden/>
    <w:unhideWhenUsed/>
    <w:rsid w:val="00C77FF9"/>
  </w:style>
  <w:style w:type="numbering" w:customStyle="1" w:styleId="112221">
    <w:name w:val="リストなし11222"/>
    <w:next w:val="a2"/>
    <w:uiPriority w:val="99"/>
    <w:semiHidden/>
    <w:unhideWhenUsed/>
    <w:rsid w:val="00C77FF9"/>
  </w:style>
  <w:style w:type="numbering" w:customStyle="1" w:styleId="112222">
    <w:name w:val="无列表11222"/>
    <w:next w:val="a2"/>
    <w:semiHidden/>
    <w:rsid w:val="00C77FF9"/>
  </w:style>
  <w:style w:type="numbering" w:customStyle="1" w:styleId="NoList21222">
    <w:name w:val="No List21222"/>
    <w:next w:val="a2"/>
    <w:semiHidden/>
    <w:rsid w:val="00C77FF9"/>
  </w:style>
  <w:style w:type="numbering" w:customStyle="1" w:styleId="NoList31222">
    <w:name w:val="No List31222"/>
    <w:next w:val="a2"/>
    <w:uiPriority w:val="99"/>
    <w:semiHidden/>
    <w:rsid w:val="00C77FF9"/>
  </w:style>
  <w:style w:type="numbering" w:customStyle="1" w:styleId="NoList111232">
    <w:name w:val="No List111232"/>
    <w:next w:val="a2"/>
    <w:uiPriority w:val="99"/>
    <w:semiHidden/>
    <w:unhideWhenUsed/>
    <w:rsid w:val="00C77FF9"/>
  </w:style>
  <w:style w:type="numbering" w:customStyle="1" w:styleId="122220">
    <w:name w:val="無清單12222"/>
    <w:next w:val="a2"/>
    <w:uiPriority w:val="99"/>
    <w:semiHidden/>
    <w:unhideWhenUsed/>
    <w:rsid w:val="00C77FF9"/>
  </w:style>
  <w:style w:type="numbering" w:customStyle="1" w:styleId="1112220">
    <w:name w:val="無清單111222"/>
    <w:next w:val="a2"/>
    <w:uiPriority w:val="99"/>
    <w:semiHidden/>
    <w:unhideWhenUsed/>
    <w:rsid w:val="00C77FF9"/>
  </w:style>
  <w:style w:type="numbering" w:customStyle="1" w:styleId="NoList81">
    <w:name w:val="No List81"/>
    <w:next w:val="a2"/>
    <w:uiPriority w:val="99"/>
    <w:semiHidden/>
    <w:unhideWhenUsed/>
    <w:rsid w:val="00C77FF9"/>
  </w:style>
  <w:style w:type="numbering" w:customStyle="1" w:styleId="NoList161">
    <w:name w:val="No List161"/>
    <w:next w:val="a2"/>
    <w:uiPriority w:val="99"/>
    <w:semiHidden/>
    <w:unhideWhenUsed/>
    <w:rsid w:val="00C77FF9"/>
  </w:style>
  <w:style w:type="numbering" w:customStyle="1" w:styleId="1511">
    <w:name w:val="リストなし151"/>
    <w:next w:val="a2"/>
    <w:uiPriority w:val="99"/>
    <w:semiHidden/>
    <w:unhideWhenUsed/>
    <w:rsid w:val="00C77FF9"/>
  </w:style>
  <w:style w:type="numbering" w:customStyle="1" w:styleId="1512">
    <w:name w:val="无列表151"/>
    <w:next w:val="a2"/>
    <w:semiHidden/>
    <w:rsid w:val="00C77FF9"/>
  </w:style>
  <w:style w:type="numbering" w:customStyle="1" w:styleId="NoList251">
    <w:name w:val="No List251"/>
    <w:next w:val="a2"/>
    <w:semiHidden/>
    <w:rsid w:val="00C77FF9"/>
  </w:style>
  <w:style w:type="numbering" w:customStyle="1" w:styleId="NoList351">
    <w:name w:val="No List351"/>
    <w:next w:val="a2"/>
    <w:uiPriority w:val="99"/>
    <w:semiHidden/>
    <w:rsid w:val="00C77FF9"/>
  </w:style>
  <w:style w:type="numbering" w:customStyle="1" w:styleId="NoList1161">
    <w:name w:val="No List1161"/>
    <w:next w:val="a2"/>
    <w:uiPriority w:val="99"/>
    <w:semiHidden/>
    <w:unhideWhenUsed/>
    <w:rsid w:val="00C77FF9"/>
  </w:style>
  <w:style w:type="numbering" w:customStyle="1" w:styleId="1610">
    <w:name w:val="無清單161"/>
    <w:next w:val="a2"/>
    <w:uiPriority w:val="99"/>
    <w:semiHidden/>
    <w:unhideWhenUsed/>
    <w:rsid w:val="00C77FF9"/>
  </w:style>
  <w:style w:type="numbering" w:customStyle="1" w:styleId="11510">
    <w:name w:val="無清單1151"/>
    <w:next w:val="a2"/>
    <w:uiPriority w:val="99"/>
    <w:semiHidden/>
    <w:unhideWhenUsed/>
    <w:rsid w:val="00C77FF9"/>
  </w:style>
  <w:style w:type="numbering" w:customStyle="1" w:styleId="NoList11151">
    <w:name w:val="No List11151"/>
    <w:next w:val="a2"/>
    <w:uiPriority w:val="99"/>
    <w:semiHidden/>
    <w:unhideWhenUsed/>
    <w:rsid w:val="00C77FF9"/>
  </w:style>
  <w:style w:type="numbering" w:customStyle="1" w:styleId="2410">
    <w:name w:val="无列表241"/>
    <w:next w:val="a2"/>
    <w:uiPriority w:val="99"/>
    <w:semiHidden/>
    <w:unhideWhenUsed/>
    <w:rsid w:val="00C77FF9"/>
  </w:style>
  <w:style w:type="numbering" w:customStyle="1" w:styleId="NoList1251">
    <w:name w:val="No List1251"/>
    <w:next w:val="a2"/>
    <w:uiPriority w:val="99"/>
    <w:semiHidden/>
    <w:unhideWhenUsed/>
    <w:rsid w:val="00C77FF9"/>
  </w:style>
  <w:style w:type="numbering" w:customStyle="1" w:styleId="11511">
    <w:name w:val="リストなし1151"/>
    <w:next w:val="a2"/>
    <w:uiPriority w:val="99"/>
    <w:semiHidden/>
    <w:unhideWhenUsed/>
    <w:rsid w:val="00C77FF9"/>
  </w:style>
  <w:style w:type="numbering" w:customStyle="1" w:styleId="11512">
    <w:name w:val="无列表1151"/>
    <w:next w:val="a2"/>
    <w:semiHidden/>
    <w:rsid w:val="00C77FF9"/>
  </w:style>
  <w:style w:type="numbering" w:customStyle="1" w:styleId="NoList2151">
    <w:name w:val="No List2151"/>
    <w:next w:val="a2"/>
    <w:semiHidden/>
    <w:rsid w:val="00C77FF9"/>
  </w:style>
  <w:style w:type="numbering" w:customStyle="1" w:styleId="NoList3151">
    <w:name w:val="No List3151"/>
    <w:next w:val="a2"/>
    <w:uiPriority w:val="99"/>
    <w:semiHidden/>
    <w:rsid w:val="00C77FF9"/>
  </w:style>
  <w:style w:type="numbering" w:customStyle="1" w:styleId="12510">
    <w:name w:val="無清單1251"/>
    <w:next w:val="a2"/>
    <w:uiPriority w:val="99"/>
    <w:semiHidden/>
    <w:unhideWhenUsed/>
    <w:rsid w:val="00C77FF9"/>
  </w:style>
  <w:style w:type="numbering" w:customStyle="1" w:styleId="111510">
    <w:name w:val="無清單11151"/>
    <w:next w:val="a2"/>
    <w:uiPriority w:val="99"/>
    <w:semiHidden/>
    <w:unhideWhenUsed/>
    <w:rsid w:val="00C77FF9"/>
  </w:style>
  <w:style w:type="numbering" w:customStyle="1" w:styleId="NoList441">
    <w:name w:val="No List441"/>
    <w:next w:val="a2"/>
    <w:uiPriority w:val="99"/>
    <w:semiHidden/>
    <w:unhideWhenUsed/>
    <w:rsid w:val="00C77FF9"/>
  </w:style>
  <w:style w:type="numbering" w:customStyle="1" w:styleId="NoList11241">
    <w:name w:val="No List11241"/>
    <w:next w:val="a2"/>
    <w:uiPriority w:val="99"/>
    <w:semiHidden/>
    <w:unhideWhenUsed/>
    <w:rsid w:val="00C77FF9"/>
  </w:style>
  <w:style w:type="numbering" w:customStyle="1" w:styleId="NoList12141">
    <w:name w:val="No List12141"/>
    <w:next w:val="a2"/>
    <w:uiPriority w:val="99"/>
    <w:semiHidden/>
    <w:unhideWhenUsed/>
    <w:rsid w:val="00C77FF9"/>
  </w:style>
  <w:style w:type="numbering" w:customStyle="1" w:styleId="111411">
    <w:name w:val="リストなし11141"/>
    <w:next w:val="a2"/>
    <w:uiPriority w:val="99"/>
    <w:semiHidden/>
    <w:unhideWhenUsed/>
    <w:rsid w:val="00C77FF9"/>
  </w:style>
  <w:style w:type="numbering" w:customStyle="1" w:styleId="111412">
    <w:name w:val="无列表11141"/>
    <w:next w:val="a2"/>
    <w:semiHidden/>
    <w:rsid w:val="00C77FF9"/>
  </w:style>
  <w:style w:type="numbering" w:customStyle="1" w:styleId="NoList21141">
    <w:name w:val="No List21141"/>
    <w:next w:val="a2"/>
    <w:semiHidden/>
    <w:rsid w:val="00C77FF9"/>
  </w:style>
  <w:style w:type="numbering" w:customStyle="1" w:styleId="NoList31141">
    <w:name w:val="No List31141"/>
    <w:next w:val="a2"/>
    <w:uiPriority w:val="99"/>
    <w:semiHidden/>
    <w:rsid w:val="00C77FF9"/>
  </w:style>
  <w:style w:type="numbering" w:customStyle="1" w:styleId="NoList111141">
    <w:name w:val="No List111141"/>
    <w:next w:val="a2"/>
    <w:uiPriority w:val="99"/>
    <w:semiHidden/>
    <w:unhideWhenUsed/>
    <w:rsid w:val="00C77FF9"/>
  </w:style>
  <w:style w:type="numbering" w:customStyle="1" w:styleId="12141">
    <w:name w:val="無清單12141"/>
    <w:next w:val="a2"/>
    <w:uiPriority w:val="99"/>
    <w:semiHidden/>
    <w:unhideWhenUsed/>
    <w:rsid w:val="00C77FF9"/>
  </w:style>
  <w:style w:type="numbering" w:customStyle="1" w:styleId="111141">
    <w:name w:val="無清單111141"/>
    <w:next w:val="a2"/>
    <w:uiPriority w:val="99"/>
    <w:semiHidden/>
    <w:unhideWhenUsed/>
    <w:rsid w:val="00C77FF9"/>
  </w:style>
  <w:style w:type="numbering" w:customStyle="1" w:styleId="NoList541">
    <w:name w:val="No List541"/>
    <w:next w:val="a2"/>
    <w:uiPriority w:val="99"/>
    <w:semiHidden/>
    <w:unhideWhenUsed/>
    <w:rsid w:val="00C77FF9"/>
  </w:style>
  <w:style w:type="numbering" w:customStyle="1" w:styleId="NoList1341">
    <w:name w:val="No List1341"/>
    <w:next w:val="a2"/>
    <w:uiPriority w:val="99"/>
    <w:semiHidden/>
    <w:unhideWhenUsed/>
    <w:rsid w:val="00C77FF9"/>
  </w:style>
  <w:style w:type="numbering" w:customStyle="1" w:styleId="12411">
    <w:name w:val="リストなし1241"/>
    <w:next w:val="a2"/>
    <w:uiPriority w:val="99"/>
    <w:semiHidden/>
    <w:unhideWhenUsed/>
    <w:rsid w:val="00C77FF9"/>
  </w:style>
  <w:style w:type="numbering" w:customStyle="1" w:styleId="12412">
    <w:name w:val="无列表1241"/>
    <w:next w:val="a2"/>
    <w:semiHidden/>
    <w:rsid w:val="00C77FF9"/>
  </w:style>
  <w:style w:type="numbering" w:customStyle="1" w:styleId="NoList2241">
    <w:name w:val="No List2241"/>
    <w:next w:val="a2"/>
    <w:semiHidden/>
    <w:rsid w:val="00C77FF9"/>
  </w:style>
  <w:style w:type="numbering" w:customStyle="1" w:styleId="NoList3241">
    <w:name w:val="No List3241"/>
    <w:next w:val="a2"/>
    <w:uiPriority w:val="99"/>
    <w:semiHidden/>
    <w:rsid w:val="00C77FF9"/>
  </w:style>
  <w:style w:type="numbering" w:customStyle="1" w:styleId="1341">
    <w:name w:val="無清單1341"/>
    <w:next w:val="a2"/>
    <w:uiPriority w:val="99"/>
    <w:semiHidden/>
    <w:unhideWhenUsed/>
    <w:rsid w:val="00C77FF9"/>
  </w:style>
  <w:style w:type="numbering" w:customStyle="1" w:styleId="112410">
    <w:name w:val="無清單11241"/>
    <w:next w:val="a2"/>
    <w:uiPriority w:val="99"/>
    <w:semiHidden/>
    <w:unhideWhenUsed/>
    <w:rsid w:val="00C77FF9"/>
  </w:style>
  <w:style w:type="numbering" w:customStyle="1" w:styleId="2141">
    <w:name w:val="无列表2141"/>
    <w:next w:val="a2"/>
    <w:uiPriority w:val="99"/>
    <w:semiHidden/>
    <w:unhideWhenUsed/>
    <w:rsid w:val="00C77FF9"/>
  </w:style>
  <w:style w:type="numbering" w:customStyle="1" w:styleId="NoList12231">
    <w:name w:val="No List12231"/>
    <w:next w:val="a2"/>
    <w:uiPriority w:val="99"/>
    <w:semiHidden/>
    <w:unhideWhenUsed/>
    <w:rsid w:val="00C77FF9"/>
  </w:style>
  <w:style w:type="numbering" w:customStyle="1" w:styleId="112311">
    <w:name w:val="リストなし11231"/>
    <w:next w:val="a2"/>
    <w:uiPriority w:val="99"/>
    <w:semiHidden/>
    <w:unhideWhenUsed/>
    <w:rsid w:val="00C77FF9"/>
  </w:style>
  <w:style w:type="numbering" w:customStyle="1" w:styleId="112312">
    <w:name w:val="无列表11231"/>
    <w:next w:val="a2"/>
    <w:semiHidden/>
    <w:rsid w:val="00C77FF9"/>
  </w:style>
  <w:style w:type="numbering" w:customStyle="1" w:styleId="NoList21231">
    <w:name w:val="No List21231"/>
    <w:next w:val="a2"/>
    <w:semiHidden/>
    <w:rsid w:val="00C77FF9"/>
  </w:style>
  <w:style w:type="numbering" w:customStyle="1" w:styleId="NoList31231">
    <w:name w:val="No List31231"/>
    <w:next w:val="a2"/>
    <w:uiPriority w:val="99"/>
    <w:semiHidden/>
    <w:rsid w:val="00C77FF9"/>
  </w:style>
  <w:style w:type="numbering" w:customStyle="1" w:styleId="NoList111241">
    <w:name w:val="No List111241"/>
    <w:next w:val="a2"/>
    <w:uiPriority w:val="99"/>
    <w:semiHidden/>
    <w:unhideWhenUsed/>
    <w:rsid w:val="00C77FF9"/>
  </w:style>
  <w:style w:type="numbering" w:customStyle="1" w:styleId="122310">
    <w:name w:val="無清單12231"/>
    <w:next w:val="a2"/>
    <w:uiPriority w:val="99"/>
    <w:semiHidden/>
    <w:unhideWhenUsed/>
    <w:rsid w:val="00C77FF9"/>
  </w:style>
  <w:style w:type="numbering" w:customStyle="1" w:styleId="111231">
    <w:name w:val="無清單111231"/>
    <w:next w:val="a2"/>
    <w:uiPriority w:val="99"/>
    <w:semiHidden/>
    <w:unhideWhenUsed/>
    <w:rsid w:val="00C77FF9"/>
  </w:style>
  <w:style w:type="numbering" w:customStyle="1" w:styleId="31110">
    <w:name w:val="无列表3111"/>
    <w:next w:val="a2"/>
    <w:uiPriority w:val="99"/>
    <w:semiHidden/>
    <w:unhideWhenUsed/>
    <w:rsid w:val="00C77FF9"/>
  </w:style>
  <w:style w:type="numbering" w:customStyle="1" w:styleId="13211">
    <w:name w:val="无列表1321"/>
    <w:next w:val="a2"/>
    <w:semiHidden/>
    <w:rsid w:val="00C77FF9"/>
  </w:style>
  <w:style w:type="numbering" w:customStyle="1" w:styleId="NoList11321">
    <w:name w:val="No List11321"/>
    <w:next w:val="a2"/>
    <w:uiPriority w:val="99"/>
    <w:semiHidden/>
    <w:unhideWhenUsed/>
    <w:rsid w:val="00C77FF9"/>
  </w:style>
  <w:style w:type="numbering" w:customStyle="1" w:styleId="NoList4121">
    <w:name w:val="No List4121"/>
    <w:next w:val="a2"/>
    <w:uiPriority w:val="99"/>
    <w:semiHidden/>
    <w:unhideWhenUsed/>
    <w:rsid w:val="00C77FF9"/>
  </w:style>
  <w:style w:type="numbering" w:customStyle="1" w:styleId="2221">
    <w:name w:val="无列表2221"/>
    <w:next w:val="a2"/>
    <w:uiPriority w:val="99"/>
    <w:semiHidden/>
    <w:unhideWhenUsed/>
    <w:rsid w:val="00C77FF9"/>
  </w:style>
  <w:style w:type="numbering" w:customStyle="1" w:styleId="NoList121121">
    <w:name w:val="No List121121"/>
    <w:next w:val="a2"/>
    <w:uiPriority w:val="99"/>
    <w:semiHidden/>
    <w:unhideWhenUsed/>
    <w:rsid w:val="00C77FF9"/>
  </w:style>
  <w:style w:type="numbering" w:customStyle="1" w:styleId="1111210">
    <w:name w:val="リストなし111121"/>
    <w:next w:val="a2"/>
    <w:uiPriority w:val="99"/>
    <w:semiHidden/>
    <w:unhideWhenUsed/>
    <w:rsid w:val="00C77FF9"/>
  </w:style>
  <w:style w:type="numbering" w:customStyle="1" w:styleId="1111212">
    <w:name w:val="无列表111121"/>
    <w:next w:val="a2"/>
    <w:semiHidden/>
    <w:rsid w:val="00C77FF9"/>
  </w:style>
  <w:style w:type="numbering" w:customStyle="1" w:styleId="NoList211121">
    <w:name w:val="No List211121"/>
    <w:next w:val="a2"/>
    <w:semiHidden/>
    <w:rsid w:val="00C77FF9"/>
  </w:style>
  <w:style w:type="numbering" w:customStyle="1" w:styleId="NoList311121">
    <w:name w:val="No List311121"/>
    <w:next w:val="a2"/>
    <w:uiPriority w:val="99"/>
    <w:semiHidden/>
    <w:rsid w:val="00C77FF9"/>
  </w:style>
  <w:style w:type="numbering" w:customStyle="1" w:styleId="NoList1111121">
    <w:name w:val="No List1111121"/>
    <w:next w:val="a2"/>
    <w:uiPriority w:val="99"/>
    <w:semiHidden/>
    <w:unhideWhenUsed/>
    <w:rsid w:val="00C77FF9"/>
  </w:style>
  <w:style w:type="numbering" w:customStyle="1" w:styleId="1211210">
    <w:name w:val="無清單121121"/>
    <w:next w:val="a2"/>
    <w:uiPriority w:val="99"/>
    <w:semiHidden/>
    <w:unhideWhenUsed/>
    <w:rsid w:val="00C77FF9"/>
  </w:style>
  <w:style w:type="numbering" w:customStyle="1" w:styleId="11111210">
    <w:name w:val="無清單1111121"/>
    <w:next w:val="a2"/>
    <w:uiPriority w:val="99"/>
    <w:semiHidden/>
    <w:unhideWhenUsed/>
    <w:rsid w:val="00C77FF9"/>
  </w:style>
  <w:style w:type="numbering" w:customStyle="1" w:styleId="NoList13121">
    <w:name w:val="No List13121"/>
    <w:next w:val="a2"/>
    <w:uiPriority w:val="99"/>
    <w:semiHidden/>
    <w:unhideWhenUsed/>
    <w:rsid w:val="00C77FF9"/>
  </w:style>
  <w:style w:type="numbering" w:customStyle="1" w:styleId="121212">
    <w:name w:val="リストなし12121"/>
    <w:next w:val="a2"/>
    <w:uiPriority w:val="99"/>
    <w:semiHidden/>
    <w:unhideWhenUsed/>
    <w:rsid w:val="00C77FF9"/>
  </w:style>
  <w:style w:type="numbering" w:customStyle="1" w:styleId="1212111">
    <w:name w:val="无列表121211"/>
    <w:next w:val="a2"/>
    <w:semiHidden/>
    <w:rsid w:val="00C77FF9"/>
  </w:style>
  <w:style w:type="numbering" w:customStyle="1" w:styleId="NoList22121">
    <w:name w:val="No List22121"/>
    <w:next w:val="a2"/>
    <w:semiHidden/>
    <w:rsid w:val="00C77FF9"/>
  </w:style>
  <w:style w:type="numbering" w:customStyle="1" w:styleId="NoList32121">
    <w:name w:val="No List32121"/>
    <w:next w:val="a2"/>
    <w:uiPriority w:val="99"/>
    <w:semiHidden/>
    <w:rsid w:val="00C77FF9"/>
  </w:style>
  <w:style w:type="numbering" w:customStyle="1" w:styleId="NoList112121">
    <w:name w:val="No List112121"/>
    <w:next w:val="a2"/>
    <w:uiPriority w:val="99"/>
    <w:semiHidden/>
    <w:unhideWhenUsed/>
    <w:rsid w:val="00C77FF9"/>
  </w:style>
  <w:style w:type="numbering" w:customStyle="1" w:styleId="131210">
    <w:name w:val="無清單13121"/>
    <w:next w:val="a2"/>
    <w:uiPriority w:val="99"/>
    <w:semiHidden/>
    <w:unhideWhenUsed/>
    <w:rsid w:val="00C77FF9"/>
  </w:style>
  <w:style w:type="numbering" w:customStyle="1" w:styleId="1121210">
    <w:name w:val="無清單112121"/>
    <w:next w:val="a2"/>
    <w:uiPriority w:val="99"/>
    <w:semiHidden/>
    <w:unhideWhenUsed/>
    <w:rsid w:val="00C77FF9"/>
  </w:style>
  <w:style w:type="numbering" w:customStyle="1" w:styleId="21121">
    <w:name w:val="无列表21121"/>
    <w:next w:val="a2"/>
    <w:uiPriority w:val="99"/>
    <w:semiHidden/>
    <w:unhideWhenUsed/>
    <w:rsid w:val="00C77FF9"/>
  </w:style>
  <w:style w:type="numbering" w:customStyle="1" w:styleId="NoList122121">
    <w:name w:val="No List122121"/>
    <w:next w:val="a2"/>
    <w:uiPriority w:val="99"/>
    <w:semiHidden/>
    <w:unhideWhenUsed/>
    <w:rsid w:val="00C77FF9"/>
  </w:style>
  <w:style w:type="numbering" w:customStyle="1" w:styleId="1121211">
    <w:name w:val="リストなし112121"/>
    <w:next w:val="a2"/>
    <w:uiPriority w:val="99"/>
    <w:semiHidden/>
    <w:unhideWhenUsed/>
    <w:rsid w:val="00C77FF9"/>
  </w:style>
  <w:style w:type="numbering" w:customStyle="1" w:styleId="1121212">
    <w:name w:val="无列表112121"/>
    <w:next w:val="a2"/>
    <w:semiHidden/>
    <w:rsid w:val="00C77FF9"/>
  </w:style>
  <w:style w:type="numbering" w:customStyle="1" w:styleId="NoList212121">
    <w:name w:val="No List212121"/>
    <w:next w:val="a2"/>
    <w:semiHidden/>
    <w:rsid w:val="00C77FF9"/>
  </w:style>
  <w:style w:type="numbering" w:customStyle="1" w:styleId="NoList312121">
    <w:name w:val="No List312121"/>
    <w:next w:val="a2"/>
    <w:uiPriority w:val="99"/>
    <w:semiHidden/>
    <w:rsid w:val="00C77FF9"/>
  </w:style>
  <w:style w:type="numbering" w:customStyle="1" w:styleId="NoList1112121">
    <w:name w:val="No List1112121"/>
    <w:next w:val="a2"/>
    <w:uiPriority w:val="99"/>
    <w:semiHidden/>
    <w:unhideWhenUsed/>
    <w:rsid w:val="00C77FF9"/>
  </w:style>
  <w:style w:type="numbering" w:customStyle="1" w:styleId="122121">
    <w:name w:val="無清單122121"/>
    <w:next w:val="a2"/>
    <w:uiPriority w:val="99"/>
    <w:semiHidden/>
    <w:unhideWhenUsed/>
    <w:rsid w:val="00C77FF9"/>
  </w:style>
  <w:style w:type="numbering" w:customStyle="1" w:styleId="1112121">
    <w:name w:val="無清單1112121"/>
    <w:next w:val="a2"/>
    <w:uiPriority w:val="99"/>
    <w:semiHidden/>
    <w:unhideWhenUsed/>
    <w:rsid w:val="00C77FF9"/>
  </w:style>
  <w:style w:type="numbering" w:customStyle="1" w:styleId="1311111">
    <w:name w:val="无列表131111"/>
    <w:next w:val="a2"/>
    <w:semiHidden/>
    <w:rsid w:val="00C77FF9"/>
  </w:style>
  <w:style w:type="numbering" w:customStyle="1" w:styleId="NoList411111">
    <w:name w:val="No List411111"/>
    <w:next w:val="a2"/>
    <w:uiPriority w:val="99"/>
    <w:semiHidden/>
    <w:unhideWhenUsed/>
    <w:rsid w:val="00C77FF9"/>
  </w:style>
  <w:style w:type="numbering" w:customStyle="1" w:styleId="221111">
    <w:name w:val="无列表221111"/>
    <w:next w:val="a2"/>
    <w:uiPriority w:val="99"/>
    <w:semiHidden/>
    <w:unhideWhenUsed/>
    <w:rsid w:val="00C77FF9"/>
  </w:style>
  <w:style w:type="numbering" w:customStyle="1" w:styleId="NoList12111111">
    <w:name w:val="No List12111111"/>
    <w:next w:val="a2"/>
    <w:uiPriority w:val="99"/>
    <w:semiHidden/>
    <w:unhideWhenUsed/>
    <w:rsid w:val="00C77FF9"/>
  </w:style>
  <w:style w:type="numbering" w:customStyle="1" w:styleId="111111110">
    <w:name w:val="リストなし11111111"/>
    <w:next w:val="a2"/>
    <w:uiPriority w:val="99"/>
    <w:semiHidden/>
    <w:unhideWhenUsed/>
    <w:rsid w:val="00C77FF9"/>
  </w:style>
  <w:style w:type="numbering" w:customStyle="1" w:styleId="111111112">
    <w:name w:val="无列表11111111"/>
    <w:next w:val="a2"/>
    <w:semiHidden/>
    <w:rsid w:val="00C77FF9"/>
  </w:style>
  <w:style w:type="numbering" w:customStyle="1" w:styleId="NoList21111111">
    <w:name w:val="No List21111111"/>
    <w:next w:val="a2"/>
    <w:semiHidden/>
    <w:rsid w:val="00C77FF9"/>
  </w:style>
  <w:style w:type="numbering" w:customStyle="1" w:styleId="NoList31111111">
    <w:name w:val="No List31111111"/>
    <w:next w:val="a2"/>
    <w:uiPriority w:val="99"/>
    <w:semiHidden/>
    <w:rsid w:val="00C77FF9"/>
  </w:style>
  <w:style w:type="numbering" w:customStyle="1" w:styleId="NoList111111111">
    <w:name w:val="No List111111111"/>
    <w:next w:val="a2"/>
    <w:uiPriority w:val="99"/>
    <w:semiHidden/>
    <w:unhideWhenUsed/>
    <w:rsid w:val="00C77FF9"/>
  </w:style>
  <w:style w:type="numbering" w:customStyle="1" w:styleId="12111111">
    <w:name w:val="無清單12111111"/>
    <w:next w:val="a2"/>
    <w:uiPriority w:val="99"/>
    <w:semiHidden/>
    <w:unhideWhenUsed/>
    <w:rsid w:val="00C77FF9"/>
  </w:style>
  <w:style w:type="numbering" w:customStyle="1" w:styleId="11111111111">
    <w:name w:val="無清單11111111111"/>
    <w:next w:val="a2"/>
    <w:uiPriority w:val="99"/>
    <w:semiHidden/>
    <w:unhideWhenUsed/>
    <w:rsid w:val="00C77FF9"/>
  </w:style>
  <w:style w:type="numbering" w:customStyle="1" w:styleId="NoList1311111">
    <w:name w:val="No List1311111"/>
    <w:next w:val="a2"/>
    <w:uiPriority w:val="99"/>
    <w:semiHidden/>
    <w:unhideWhenUsed/>
    <w:rsid w:val="00C77FF9"/>
  </w:style>
  <w:style w:type="numbering" w:customStyle="1" w:styleId="12111110">
    <w:name w:val="リストなし1211111"/>
    <w:next w:val="a2"/>
    <w:uiPriority w:val="99"/>
    <w:semiHidden/>
    <w:unhideWhenUsed/>
    <w:rsid w:val="00C77FF9"/>
  </w:style>
  <w:style w:type="numbering" w:customStyle="1" w:styleId="12111112">
    <w:name w:val="无列表1211111"/>
    <w:next w:val="a2"/>
    <w:semiHidden/>
    <w:rsid w:val="00C77FF9"/>
  </w:style>
  <w:style w:type="numbering" w:customStyle="1" w:styleId="NoList2211111">
    <w:name w:val="No List2211111"/>
    <w:next w:val="a2"/>
    <w:semiHidden/>
    <w:rsid w:val="00C77FF9"/>
  </w:style>
  <w:style w:type="numbering" w:customStyle="1" w:styleId="NoList3211111">
    <w:name w:val="No List3211111"/>
    <w:next w:val="a2"/>
    <w:uiPriority w:val="99"/>
    <w:semiHidden/>
    <w:rsid w:val="00C77FF9"/>
  </w:style>
  <w:style w:type="numbering" w:customStyle="1" w:styleId="NoList11211111">
    <w:name w:val="No List11211111"/>
    <w:next w:val="a2"/>
    <w:uiPriority w:val="99"/>
    <w:semiHidden/>
    <w:unhideWhenUsed/>
    <w:rsid w:val="00C77FF9"/>
  </w:style>
  <w:style w:type="numbering" w:customStyle="1" w:styleId="13111110">
    <w:name w:val="無清單1311111"/>
    <w:next w:val="a2"/>
    <w:uiPriority w:val="99"/>
    <w:semiHidden/>
    <w:unhideWhenUsed/>
    <w:rsid w:val="00C77FF9"/>
  </w:style>
  <w:style w:type="numbering" w:customStyle="1" w:styleId="112111110">
    <w:name w:val="無清單11211111"/>
    <w:next w:val="a2"/>
    <w:uiPriority w:val="99"/>
    <w:semiHidden/>
    <w:unhideWhenUsed/>
    <w:rsid w:val="00C77FF9"/>
  </w:style>
  <w:style w:type="numbering" w:customStyle="1" w:styleId="2111111">
    <w:name w:val="无列表2111111"/>
    <w:next w:val="a2"/>
    <w:uiPriority w:val="99"/>
    <w:semiHidden/>
    <w:unhideWhenUsed/>
    <w:rsid w:val="00C77FF9"/>
  </w:style>
  <w:style w:type="numbering" w:customStyle="1" w:styleId="NoList12211111">
    <w:name w:val="No List12211111"/>
    <w:next w:val="a2"/>
    <w:uiPriority w:val="99"/>
    <w:semiHidden/>
    <w:unhideWhenUsed/>
    <w:rsid w:val="00C77FF9"/>
  </w:style>
  <w:style w:type="numbering" w:customStyle="1" w:styleId="112111111">
    <w:name w:val="リストなし11211111"/>
    <w:next w:val="a2"/>
    <w:uiPriority w:val="99"/>
    <w:semiHidden/>
    <w:unhideWhenUsed/>
    <w:rsid w:val="00C77FF9"/>
  </w:style>
  <w:style w:type="numbering" w:customStyle="1" w:styleId="112111112">
    <w:name w:val="无列表11211111"/>
    <w:next w:val="a2"/>
    <w:semiHidden/>
    <w:rsid w:val="00C77FF9"/>
  </w:style>
  <w:style w:type="numbering" w:customStyle="1" w:styleId="NoList21211111">
    <w:name w:val="No List21211111"/>
    <w:next w:val="a2"/>
    <w:semiHidden/>
    <w:rsid w:val="00C77FF9"/>
  </w:style>
  <w:style w:type="numbering" w:customStyle="1" w:styleId="NoList31211111">
    <w:name w:val="No List31211111"/>
    <w:next w:val="a2"/>
    <w:uiPriority w:val="99"/>
    <w:semiHidden/>
    <w:rsid w:val="00C77FF9"/>
  </w:style>
  <w:style w:type="numbering" w:customStyle="1" w:styleId="NoList111211111">
    <w:name w:val="No List111211111"/>
    <w:next w:val="a2"/>
    <w:uiPriority w:val="99"/>
    <w:semiHidden/>
    <w:unhideWhenUsed/>
    <w:rsid w:val="00C77FF9"/>
  </w:style>
  <w:style w:type="numbering" w:customStyle="1" w:styleId="12211111">
    <w:name w:val="無清單12211111"/>
    <w:next w:val="a2"/>
    <w:uiPriority w:val="99"/>
    <w:semiHidden/>
    <w:unhideWhenUsed/>
    <w:rsid w:val="00C77FF9"/>
  </w:style>
  <w:style w:type="numbering" w:customStyle="1" w:styleId="111211111">
    <w:name w:val="無清單111211111"/>
    <w:next w:val="a2"/>
    <w:uiPriority w:val="99"/>
    <w:semiHidden/>
    <w:unhideWhenUsed/>
    <w:rsid w:val="00C77FF9"/>
  </w:style>
  <w:style w:type="numbering" w:customStyle="1" w:styleId="1221110">
    <w:name w:val="无列表122111"/>
    <w:next w:val="a2"/>
    <w:semiHidden/>
    <w:rsid w:val="00C77FF9"/>
  </w:style>
  <w:style w:type="numbering" w:customStyle="1" w:styleId="NoList10">
    <w:name w:val="No List10"/>
    <w:next w:val="a2"/>
    <w:uiPriority w:val="99"/>
    <w:semiHidden/>
    <w:unhideWhenUsed/>
    <w:rsid w:val="00C77FF9"/>
  </w:style>
  <w:style w:type="numbering" w:customStyle="1" w:styleId="NoList18">
    <w:name w:val="No List18"/>
    <w:next w:val="a2"/>
    <w:uiPriority w:val="99"/>
    <w:semiHidden/>
    <w:unhideWhenUsed/>
    <w:rsid w:val="00C77FF9"/>
  </w:style>
  <w:style w:type="numbering" w:customStyle="1" w:styleId="173">
    <w:name w:val="リストなし17"/>
    <w:next w:val="a2"/>
    <w:uiPriority w:val="99"/>
    <w:semiHidden/>
    <w:unhideWhenUsed/>
    <w:rsid w:val="00C77FF9"/>
  </w:style>
  <w:style w:type="numbering" w:customStyle="1" w:styleId="174">
    <w:name w:val="无列表17"/>
    <w:next w:val="a2"/>
    <w:semiHidden/>
    <w:rsid w:val="00C77FF9"/>
  </w:style>
  <w:style w:type="numbering" w:customStyle="1" w:styleId="NoList27">
    <w:name w:val="No List27"/>
    <w:next w:val="a2"/>
    <w:semiHidden/>
    <w:rsid w:val="00C77FF9"/>
  </w:style>
  <w:style w:type="numbering" w:customStyle="1" w:styleId="NoList37">
    <w:name w:val="No List37"/>
    <w:next w:val="a2"/>
    <w:uiPriority w:val="99"/>
    <w:semiHidden/>
    <w:rsid w:val="00C77FF9"/>
  </w:style>
  <w:style w:type="numbering" w:customStyle="1" w:styleId="NoList118">
    <w:name w:val="No List118"/>
    <w:next w:val="a2"/>
    <w:uiPriority w:val="99"/>
    <w:semiHidden/>
    <w:unhideWhenUsed/>
    <w:rsid w:val="00C77FF9"/>
  </w:style>
  <w:style w:type="numbering" w:customStyle="1" w:styleId="182">
    <w:name w:val="無清單18"/>
    <w:next w:val="a2"/>
    <w:uiPriority w:val="99"/>
    <w:semiHidden/>
    <w:unhideWhenUsed/>
    <w:rsid w:val="00C77FF9"/>
  </w:style>
  <w:style w:type="numbering" w:customStyle="1" w:styleId="1170">
    <w:name w:val="無清單117"/>
    <w:next w:val="a2"/>
    <w:uiPriority w:val="99"/>
    <w:semiHidden/>
    <w:unhideWhenUsed/>
    <w:rsid w:val="00C77FF9"/>
  </w:style>
  <w:style w:type="numbering" w:customStyle="1" w:styleId="NoList46">
    <w:name w:val="No List46"/>
    <w:next w:val="a2"/>
    <w:uiPriority w:val="99"/>
    <w:semiHidden/>
    <w:unhideWhenUsed/>
    <w:rsid w:val="00C77FF9"/>
  </w:style>
  <w:style w:type="numbering" w:customStyle="1" w:styleId="NoList127">
    <w:name w:val="No List127"/>
    <w:next w:val="a2"/>
    <w:uiPriority w:val="99"/>
    <w:semiHidden/>
    <w:unhideWhenUsed/>
    <w:rsid w:val="00C77FF9"/>
  </w:style>
  <w:style w:type="numbering" w:customStyle="1" w:styleId="1171">
    <w:name w:val="リストなし117"/>
    <w:next w:val="a2"/>
    <w:uiPriority w:val="99"/>
    <w:semiHidden/>
    <w:unhideWhenUsed/>
    <w:rsid w:val="00C77FF9"/>
  </w:style>
  <w:style w:type="numbering" w:customStyle="1" w:styleId="1172">
    <w:name w:val="无列表117"/>
    <w:next w:val="a2"/>
    <w:semiHidden/>
    <w:rsid w:val="00C77FF9"/>
  </w:style>
  <w:style w:type="numbering" w:customStyle="1" w:styleId="NoList217">
    <w:name w:val="No List217"/>
    <w:next w:val="a2"/>
    <w:semiHidden/>
    <w:rsid w:val="00C77FF9"/>
  </w:style>
  <w:style w:type="numbering" w:customStyle="1" w:styleId="NoList317">
    <w:name w:val="No List317"/>
    <w:next w:val="a2"/>
    <w:uiPriority w:val="99"/>
    <w:semiHidden/>
    <w:rsid w:val="00C77FF9"/>
  </w:style>
  <w:style w:type="numbering" w:customStyle="1" w:styleId="NoList1117">
    <w:name w:val="No List1117"/>
    <w:next w:val="a2"/>
    <w:uiPriority w:val="99"/>
    <w:semiHidden/>
    <w:unhideWhenUsed/>
    <w:rsid w:val="00C77FF9"/>
  </w:style>
  <w:style w:type="numbering" w:customStyle="1" w:styleId="1270">
    <w:name w:val="無清單127"/>
    <w:next w:val="a2"/>
    <w:uiPriority w:val="99"/>
    <w:semiHidden/>
    <w:unhideWhenUsed/>
    <w:rsid w:val="00C77FF9"/>
  </w:style>
  <w:style w:type="numbering" w:customStyle="1" w:styleId="11170">
    <w:name w:val="無清單1117"/>
    <w:next w:val="a2"/>
    <w:uiPriority w:val="99"/>
    <w:semiHidden/>
    <w:unhideWhenUsed/>
    <w:rsid w:val="00C77FF9"/>
  </w:style>
  <w:style w:type="numbering" w:customStyle="1" w:styleId="261">
    <w:name w:val="无列表26"/>
    <w:next w:val="a2"/>
    <w:uiPriority w:val="99"/>
    <w:semiHidden/>
    <w:unhideWhenUsed/>
    <w:rsid w:val="00C77FF9"/>
  </w:style>
  <w:style w:type="numbering" w:customStyle="1" w:styleId="NoList1216">
    <w:name w:val="No List1216"/>
    <w:next w:val="a2"/>
    <w:uiPriority w:val="99"/>
    <w:semiHidden/>
    <w:unhideWhenUsed/>
    <w:rsid w:val="00C77FF9"/>
  </w:style>
  <w:style w:type="numbering" w:customStyle="1" w:styleId="11161">
    <w:name w:val="リストなし1116"/>
    <w:next w:val="a2"/>
    <w:uiPriority w:val="99"/>
    <w:semiHidden/>
    <w:unhideWhenUsed/>
    <w:rsid w:val="00C77FF9"/>
  </w:style>
  <w:style w:type="numbering" w:customStyle="1" w:styleId="11162">
    <w:name w:val="无列表1116"/>
    <w:next w:val="a2"/>
    <w:semiHidden/>
    <w:rsid w:val="00C77FF9"/>
  </w:style>
  <w:style w:type="numbering" w:customStyle="1" w:styleId="NoList2116">
    <w:name w:val="No List2116"/>
    <w:next w:val="a2"/>
    <w:semiHidden/>
    <w:rsid w:val="00C77FF9"/>
  </w:style>
  <w:style w:type="numbering" w:customStyle="1" w:styleId="NoList3116">
    <w:name w:val="No List3116"/>
    <w:next w:val="a2"/>
    <w:uiPriority w:val="99"/>
    <w:semiHidden/>
    <w:rsid w:val="00C77FF9"/>
  </w:style>
  <w:style w:type="numbering" w:customStyle="1" w:styleId="NoList11116">
    <w:name w:val="No List11116"/>
    <w:next w:val="a2"/>
    <w:uiPriority w:val="99"/>
    <w:semiHidden/>
    <w:unhideWhenUsed/>
    <w:rsid w:val="00C77FF9"/>
  </w:style>
  <w:style w:type="numbering" w:customStyle="1" w:styleId="12160">
    <w:name w:val="無清單1216"/>
    <w:next w:val="a2"/>
    <w:uiPriority w:val="99"/>
    <w:semiHidden/>
    <w:unhideWhenUsed/>
    <w:rsid w:val="00C77FF9"/>
  </w:style>
  <w:style w:type="numbering" w:customStyle="1" w:styleId="111160">
    <w:name w:val="無清單11116"/>
    <w:next w:val="a2"/>
    <w:uiPriority w:val="99"/>
    <w:semiHidden/>
    <w:unhideWhenUsed/>
    <w:rsid w:val="00C77FF9"/>
  </w:style>
  <w:style w:type="numbering" w:customStyle="1" w:styleId="NoList56">
    <w:name w:val="No List56"/>
    <w:next w:val="a2"/>
    <w:uiPriority w:val="99"/>
    <w:semiHidden/>
    <w:unhideWhenUsed/>
    <w:rsid w:val="00C77FF9"/>
  </w:style>
  <w:style w:type="numbering" w:customStyle="1" w:styleId="NoList136">
    <w:name w:val="No List136"/>
    <w:next w:val="a2"/>
    <w:uiPriority w:val="99"/>
    <w:semiHidden/>
    <w:unhideWhenUsed/>
    <w:rsid w:val="00C77FF9"/>
  </w:style>
  <w:style w:type="numbering" w:customStyle="1" w:styleId="1261">
    <w:name w:val="リストなし126"/>
    <w:next w:val="a2"/>
    <w:uiPriority w:val="99"/>
    <w:semiHidden/>
    <w:unhideWhenUsed/>
    <w:rsid w:val="00C77FF9"/>
  </w:style>
  <w:style w:type="numbering" w:customStyle="1" w:styleId="1262">
    <w:name w:val="无列表126"/>
    <w:next w:val="a2"/>
    <w:semiHidden/>
    <w:rsid w:val="00C77FF9"/>
  </w:style>
  <w:style w:type="numbering" w:customStyle="1" w:styleId="NoList226">
    <w:name w:val="No List226"/>
    <w:next w:val="a2"/>
    <w:semiHidden/>
    <w:rsid w:val="00C77FF9"/>
  </w:style>
  <w:style w:type="numbering" w:customStyle="1" w:styleId="NoList326">
    <w:name w:val="No List326"/>
    <w:next w:val="a2"/>
    <w:uiPriority w:val="99"/>
    <w:semiHidden/>
    <w:rsid w:val="00C77FF9"/>
  </w:style>
  <w:style w:type="numbering" w:customStyle="1" w:styleId="NoList1126">
    <w:name w:val="No List1126"/>
    <w:next w:val="a2"/>
    <w:uiPriority w:val="99"/>
    <w:semiHidden/>
    <w:unhideWhenUsed/>
    <w:rsid w:val="00C77FF9"/>
  </w:style>
  <w:style w:type="numbering" w:customStyle="1" w:styleId="1360">
    <w:name w:val="無清單136"/>
    <w:next w:val="a2"/>
    <w:uiPriority w:val="99"/>
    <w:semiHidden/>
    <w:unhideWhenUsed/>
    <w:rsid w:val="00C77FF9"/>
  </w:style>
  <w:style w:type="numbering" w:customStyle="1" w:styleId="11260">
    <w:name w:val="無清單1126"/>
    <w:next w:val="a2"/>
    <w:uiPriority w:val="99"/>
    <w:semiHidden/>
    <w:unhideWhenUsed/>
    <w:rsid w:val="00C77FF9"/>
  </w:style>
  <w:style w:type="numbering" w:customStyle="1" w:styleId="2160">
    <w:name w:val="无列表216"/>
    <w:next w:val="a2"/>
    <w:uiPriority w:val="99"/>
    <w:semiHidden/>
    <w:unhideWhenUsed/>
    <w:rsid w:val="00C77FF9"/>
  </w:style>
  <w:style w:type="numbering" w:customStyle="1" w:styleId="NoList1225">
    <w:name w:val="No List1225"/>
    <w:next w:val="a2"/>
    <w:uiPriority w:val="99"/>
    <w:semiHidden/>
    <w:unhideWhenUsed/>
    <w:rsid w:val="00C77FF9"/>
  </w:style>
  <w:style w:type="numbering" w:customStyle="1" w:styleId="11251">
    <w:name w:val="リストなし1125"/>
    <w:next w:val="a2"/>
    <w:uiPriority w:val="99"/>
    <w:semiHidden/>
    <w:unhideWhenUsed/>
    <w:rsid w:val="00C77FF9"/>
  </w:style>
  <w:style w:type="numbering" w:customStyle="1" w:styleId="11252">
    <w:name w:val="无列表1125"/>
    <w:next w:val="a2"/>
    <w:semiHidden/>
    <w:rsid w:val="00C77FF9"/>
  </w:style>
  <w:style w:type="numbering" w:customStyle="1" w:styleId="NoList2125">
    <w:name w:val="No List2125"/>
    <w:next w:val="a2"/>
    <w:semiHidden/>
    <w:rsid w:val="00C77FF9"/>
  </w:style>
  <w:style w:type="numbering" w:customStyle="1" w:styleId="NoList3125">
    <w:name w:val="No List3125"/>
    <w:next w:val="a2"/>
    <w:uiPriority w:val="99"/>
    <w:semiHidden/>
    <w:rsid w:val="00C77FF9"/>
  </w:style>
  <w:style w:type="numbering" w:customStyle="1" w:styleId="NoList11126">
    <w:name w:val="No List11126"/>
    <w:next w:val="a2"/>
    <w:uiPriority w:val="99"/>
    <w:semiHidden/>
    <w:unhideWhenUsed/>
    <w:rsid w:val="00C77FF9"/>
  </w:style>
  <w:style w:type="numbering" w:customStyle="1" w:styleId="12250">
    <w:name w:val="無清單1225"/>
    <w:next w:val="a2"/>
    <w:uiPriority w:val="99"/>
    <w:semiHidden/>
    <w:unhideWhenUsed/>
    <w:rsid w:val="00C77FF9"/>
  </w:style>
  <w:style w:type="numbering" w:customStyle="1" w:styleId="111250">
    <w:name w:val="無清單11125"/>
    <w:next w:val="a2"/>
    <w:uiPriority w:val="99"/>
    <w:semiHidden/>
    <w:unhideWhenUsed/>
    <w:rsid w:val="00C77FF9"/>
  </w:style>
  <w:style w:type="numbering" w:customStyle="1" w:styleId="NoList64">
    <w:name w:val="No List64"/>
    <w:next w:val="a2"/>
    <w:uiPriority w:val="99"/>
    <w:semiHidden/>
    <w:unhideWhenUsed/>
    <w:rsid w:val="00C77FF9"/>
  </w:style>
  <w:style w:type="numbering" w:customStyle="1" w:styleId="NoList144">
    <w:name w:val="No List144"/>
    <w:next w:val="a2"/>
    <w:uiPriority w:val="99"/>
    <w:semiHidden/>
    <w:unhideWhenUsed/>
    <w:rsid w:val="00C77FF9"/>
  </w:style>
  <w:style w:type="numbering" w:customStyle="1" w:styleId="1342">
    <w:name w:val="リストなし134"/>
    <w:next w:val="a2"/>
    <w:uiPriority w:val="99"/>
    <w:semiHidden/>
    <w:unhideWhenUsed/>
    <w:rsid w:val="00C77FF9"/>
  </w:style>
  <w:style w:type="numbering" w:customStyle="1" w:styleId="1343">
    <w:name w:val="无列表134"/>
    <w:next w:val="a2"/>
    <w:semiHidden/>
    <w:rsid w:val="00C77FF9"/>
  </w:style>
  <w:style w:type="numbering" w:customStyle="1" w:styleId="NoList234">
    <w:name w:val="No List234"/>
    <w:next w:val="a2"/>
    <w:semiHidden/>
    <w:rsid w:val="00C77FF9"/>
  </w:style>
  <w:style w:type="numbering" w:customStyle="1" w:styleId="NoList334">
    <w:name w:val="No List334"/>
    <w:next w:val="a2"/>
    <w:uiPriority w:val="99"/>
    <w:semiHidden/>
    <w:rsid w:val="00C77FF9"/>
  </w:style>
  <w:style w:type="numbering" w:customStyle="1" w:styleId="NoList1134">
    <w:name w:val="No List1134"/>
    <w:next w:val="a2"/>
    <w:uiPriority w:val="99"/>
    <w:semiHidden/>
    <w:unhideWhenUsed/>
    <w:rsid w:val="00C77FF9"/>
  </w:style>
  <w:style w:type="numbering" w:customStyle="1" w:styleId="1440">
    <w:name w:val="無清單144"/>
    <w:next w:val="a2"/>
    <w:uiPriority w:val="99"/>
    <w:semiHidden/>
    <w:unhideWhenUsed/>
    <w:rsid w:val="00C77FF9"/>
  </w:style>
  <w:style w:type="numbering" w:customStyle="1" w:styleId="11340">
    <w:name w:val="無清單1134"/>
    <w:next w:val="a2"/>
    <w:uiPriority w:val="99"/>
    <w:semiHidden/>
    <w:unhideWhenUsed/>
    <w:rsid w:val="00C77FF9"/>
  </w:style>
  <w:style w:type="numbering" w:customStyle="1" w:styleId="224">
    <w:name w:val="无列表224"/>
    <w:next w:val="a2"/>
    <w:uiPriority w:val="99"/>
    <w:semiHidden/>
    <w:unhideWhenUsed/>
    <w:rsid w:val="00C77FF9"/>
  </w:style>
  <w:style w:type="numbering" w:customStyle="1" w:styleId="NoList1234">
    <w:name w:val="No List1234"/>
    <w:next w:val="a2"/>
    <w:uiPriority w:val="99"/>
    <w:semiHidden/>
    <w:unhideWhenUsed/>
    <w:rsid w:val="00C77FF9"/>
  </w:style>
  <w:style w:type="numbering" w:customStyle="1" w:styleId="11341">
    <w:name w:val="リストなし1134"/>
    <w:next w:val="a2"/>
    <w:uiPriority w:val="99"/>
    <w:semiHidden/>
    <w:unhideWhenUsed/>
    <w:rsid w:val="00C77FF9"/>
  </w:style>
  <w:style w:type="numbering" w:customStyle="1" w:styleId="11342">
    <w:name w:val="无列表1134"/>
    <w:next w:val="a2"/>
    <w:semiHidden/>
    <w:rsid w:val="00C77FF9"/>
  </w:style>
  <w:style w:type="numbering" w:customStyle="1" w:styleId="NoList2134">
    <w:name w:val="No List2134"/>
    <w:next w:val="a2"/>
    <w:semiHidden/>
    <w:rsid w:val="00C77FF9"/>
  </w:style>
  <w:style w:type="numbering" w:customStyle="1" w:styleId="NoList3134">
    <w:name w:val="No List3134"/>
    <w:next w:val="a2"/>
    <w:uiPriority w:val="99"/>
    <w:semiHidden/>
    <w:rsid w:val="00C77FF9"/>
  </w:style>
  <w:style w:type="numbering" w:customStyle="1" w:styleId="NoList11134">
    <w:name w:val="No List11134"/>
    <w:next w:val="a2"/>
    <w:uiPriority w:val="99"/>
    <w:semiHidden/>
    <w:unhideWhenUsed/>
    <w:rsid w:val="00C77FF9"/>
  </w:style>
  <w:style w:type="numbering" w:customStyle="1" w:styleId="12340">
    <w:name w:val="無清單1234"/>
    <w:next w:val="a2"/>
    <w:uiPriority w:val="99"/>
    <w:semiHidden/>
    <w:unhideWhenUsed/>
    <w:rsid w:val="00C77FF9"/>
  </w:style>
  <w:style w:type="numbering" w:customStyle="1" w:styleId="11134">
    <w:name w:val="無清單11134"/>
    <w:next w:val="a2"/>
    <w:uiPriority w:val="99"/>
    <w:semiHidden/>
    <w:unhideWhenUsed/>
    <w:rsid w:val="00C77FF9"/>
  </w:style>
  <w:style w:type="numbering" w:customStyle="1" w:styleId="NoList414">
    <w:name w:val="No List414"/>
    <w:next w:val="a2"/>
    <w:uiPriority w:val="99"/>
    <w:semiHidden/>
    <w:unhideWhenUsed/>
    <w:rsid w:val="00C77FF9"/>
  </w:style>
  <w:style w:type="numbering" w:customStyle="1" w:styleId="NoList12114">
    <w:name w:val="No List12114"/>
    <w:next w:val="a2"/>
    <w:uiPriority w:val="99"/>
    <w:semiHidden/>
    <w:unhideWhenUsed/>
    <w:rsid w:val="00C77FF9"/>
  </w:style>
  <w:style w:type="numbering" w:customStyle="1" w:styleId="111142">
    <w:name w:val="リストなし11114"/>
    <w:next w:val="a2"/>
    <w:uiPriority w:val="99"/>
    <w:semiHidden/>
    <w:unhideWhenUsed/>
    <w:rsid w:val="00C77FF9"/>
  </w:style>
  <w:style w:type="numbering" w:customStyle="1" w:styleId="111143">
    <w:name w:val="无列表11114"/>
    <w:next w:val="a2"/>
    <w:semiHidden/>
    <w:rsid w:val="00C77FF9"/>
  </w:style>
  <w:style w:type="numbering" w:customStyle="1" w:styleId="NoList21114">
    <w:name w:val="No List21114"/>
    <w:next w:val="a2"/>
    <w:semiHidden/>
    <w:rsid w:val="00C77FF9"/>
  </w:style>
  <w:style w:type="numbering" w:customStyle="1" w:styleId="NoList31114">
    <w:name w:val="No List31114"/>
    <w:next w:val="a2"/>
    <w:uiPriority w:val="99"/>
    <w:semiHidden/>
    <w:rsid w:val="00C77FF9"/>
  </w:style>
  <w:style w:type="numbering" w:customStyle="1" w:styleId="NoList111114">
    <w:name w:val="No List111114"/>
    <w:next w:val="a2"/>
    <w:uiPriority w:val="99"/>
    <w:semiHidden/>
    <w:unhideWhenUsed/>
    <w:rsid w:val="00C77FF9"/>
  </w:style>
  <w:style w:type="numbering" w:customStyle="1" w:styleId="121140">
    <w:name w:val="無清單12114"/>
    <w:next w:val="a2"/>
    <w:uiPriority w:val="99"/>
    <w:semiHidden/>
    <w:unhideWhenUsed/>
    <w:rsid w:val="00C77FF9"/>
  </w:style>
  <w:style w:type="numbering" w:customStyle="1" w:styleId="111114">
    <w:name w:val="無清單111114"/>
    <w:next w:val="a2"/>
    <w:uiPriority w:val="99"/>
    <w:semiHidden/>
    <w:unhideWhenUsed/>
    <w:rsid w:val="00C77FF9"/>
  </w:style>
  <w:style w:type="numbering" w:customStyle="1" w:styleId="NoList514">
    <w:name w:val="No List514"/>
    <w:next w:val="a2"/>
    <w:uiPriority w:val="99"/>
    <w:semiHidden/>
    <w:unhideWhenUsed/>
    <w:rsid w:val="00C77FF9"/>
  </w:style>
  <w:style w:type="numbering" w:customStyle="1" w:styleId="NoList1314">
    <w:name w:val="No List1314"/>
    <w:next w:val="a2"/>
    <w:uiPriority w:val="99"/>
    <w:semiHidden/>
    <w:unhideWhenUsed/>
    <w:rsid w:val="00C77FF9"/>
  </w:style>
  <w:style w:type="numbering" w:customStyle="1" w:styleId="12142">
    <w:name w:val="リストなし1214"/>
    <w:next w:val="a2"/>
    <w:uiPriority w:val="99"/>
    <w:semiHidden/>
    <w:unhideWhenUsed/>
    <w:rsid w:val="00C77FF9"/>
  </w:style>
  <w:style w:type="numbering" w:customStyle="1" w:styleId="12143">
    <w:name w:val="无列表1214"/>
    <w:next w:val="a2"/>
    <w:semiHidden/>
    <w:rsid w:val="00C77FF9"/>
  </w:style>
  <w:style w:type="numbering" w:customStyle="1" w:styleId="NoList2214">
    <w:name w:val="No List2214"/>
    <w:next w:val="a2"/>
    <w:semiHidden/>
    <w:rsid w:val="00C77FF9"/>
  </w:style>
  <w:style w:type="numbering" w:customStyle="1" w:styleId="NoList3214">
    <w:name w:val="No List3214"/>
    <w:next w:val="a2"/>
    <w:uiPriority w:val="99"/>
    <w:semiHidden/>
    <w:rsid w:val="00C77FF9"/>
  </w:style>
  <w:style w:type="numbering" w:customStyle="1" w:styleId="NoList11214">
    <w:name w:val="No List11214"/>
    <w:next w:val="a2"/>
    <w:uiPriority w:val="99"/>
    <w:semiHidden/>
    <w:unhideWhenUsed/>
    <w:rsid w:val="00C77FF9"/>
  </w:style>
  <w:style w:type="numbering" w:customStyle="1" w:styleId="13140">
    <w:name w:val="無清單1314"/>
    <w:next w:val="a2"/>
    <w:uiPriority w:val="99"/>
    <w:semiHidden/>
    <w:unhideWhenUsed/>
    <w:rsid w:val="00C77FF9"/>
  </w:style>
  <w:style w:type="numbering" w:customStyle="1" w:styleId="112140">
    <w:name w:val="無清單11214"/>
    <w:next w:val="a2"/>
    <w:uiPriority w:val="99"/>
    <w:semiHidden/>
    <w:unhideWhenUsed/>
    <w:rsid w:val="00C77FF9"/>
  </w:style>
  <w:style w:type="numbering" w:customStyle="1" w:styleId="2114">
    <w:name w:val="无列表2114"/>
    <w:next w:val="a2"/>
    <w:uiPriority w:val="99"/>
    <w:semiHidden/>
    <w:unhideWhenUsed/>
    <w:rsid w:val="00C77FF9"/>
  </w:style>
  <w:style w:type="numbering" w:customStyle="1" w:styleId="NoList12214">
    <w:name w:val="No List12214"/>
    <w:next w:val="a2"/>
    <w:uiPriority w:val="99"/>
    <w:semiHidden/>
    <w:unhideWhenUsed/>
    <w:rsid w:val="00C77FF9"/>
  </w:style>
  <w:style w:type="numbering" w:customStyle="1" w:styleId="112141">
    <w:name w:val="リストなし11214"/>
    <w:next w:val="a2"/>
    <w:uiPriority w:val="99"/>
    <w:semiHidden/>
    <w:unhideWhenUsed/>
    <w:rsid w:val="00C77FF9"/>
  </w:style>
  <w:style w:type="numbering" w:customStyle="1" w:styleId="112142">
    <w:name w:val="无列表11214"/>
    <w:next w:val="a2"/>
    <w:semiHidden/>
    <w:rsid w:val="00C77FF9"/>
  </w:style>
  <w:style w:type="numbering" w:customStyle="1" w:styleId="NoList21214">
    <w:name w:val="No List21214"/>
    <w:next w:val="a2"/>
    <w:semiHidden/>
    <w:rsid w:val="00C77FF9"/>
  </w:style>
  <w:style w:type="numbering" w:customStyle="1" w:styleId="NoList31214">
    <w:name w:val="No List31214"/>
    <w:next w:val="a2"/>
    <w:uiPriority w:val="99"/>
    <w:semiHidden/>
    <w:rsid w:val="00C77FF9"/>
  </w:style>
  <w:style w:type="numbering" w:customStyle="1" w:styleId="NoList111214">
    <w:name w:val="No List111214"/>
    <w:next w:val="a2"/>
    <w:uiPriority w:val="99"/>
    <w:semiHidden/>
    <w:unhideWhenUsed/>
    <w:rsid w:val="00C77FF9"/>
  </w:style>
  <w:style w:type="numbering" w:customStyle="1" w:styleId="122140">
    <w:name w:val="無清單12214"/>
    <w:next w:val="a2"/>
    <w:uiPriority w:val="99"/>
    <w:semiHidden/>
    <w:unhideWhenUsed/>
    <w:rsid w:val="00C77FF9"/>
  </w:style>
  <w:style w:type="numbering" w:customStyle="1" w:styleId="111214">
    <w:name w:val="無清單111214"/>
    <w:next w:val="a2"/>
    <w:uiPriority w:val="99"/>
    <w:semiHidden/>
    <w:unhideWhenUsed/>
    <w:rsid w:val="00C77FF9"/>
  </w:style>
  <w:style w:type="numbering" w:customStyle="1" w:styleId="348">
    <w:name w:val="无列表34"/>
    <w:next w:val="a2"/>
    <w:uiPriority w:val="99"/>
    <w:semiHidden/>
    <w:unhideWhenUsed/>
    <w:rsid w:val="00C77FF9"/>
  </w:style>
  <w:style w:type="numbering" w:customStyle="1" w:styleId="13141">
    <w:name w:val="无列表1314"/>
    <w:next w:val="a2"/>
    <w:semiHidden/>
    <w:rsid w:val="00C77FF9"/>
  </w:style>
  <w:style w:type="numbering" w:customStyle="1" w:styleId="NoList11313">
    <w:name w:val="No List11313"/>
    <w:next w:val="a2"/>
    <w:uiPriority w:val="99"/>
    <w:semiHidden/>
    <w:unhideWhenUsed/>
    <w:rsid w:val="00C77FF9"/>
  </w:style>
  <w:style w:type="numbering" w:customStyle="1" w:styleId="NoList4114">
    <w:name w:val="No List4114"/>
    <w:next w:val="a2"/>
    <w:uiPriority w:val="99"/>
    <w:semiHidden/>
    <w:unhideWhenUsed/>
    <w:rsid w:val="00C77FF9"/>
  </w:style>
  <w:style w:type="numbering" w:customStyle="1" w:styleId="2214">
    <w:name w:val="无列表2214"/>
    <w:next w:val="a2"/>
    <w:uiPriority w:val="99"/>
    <w:semiHidden/>
    <w:unhideWhenUsed/>
    <w:rsid w:val="00C77FF9"/>
  </w:style>
  <w:style w:type="numbering" w:customStyle="1" w:styleId="NoList121114">
    <w:name w:val="No List121114"/>
    <w:next w:val="a2"/>
    <w:uiPriority w:val="99"/>
    <w:semiHidden/>
    <w:unhideWhenUsed/>
    <w:rsid w:val="00C77FF9"/>
  </w:style>
  <w:style w:type="numbering" w:customStyle="1" w:styleId="1111140">
    <w:name w:val="リストなし111114"/>
    <w:next w:val="a2"/>
    <w:uiPriority w:val="99"/>
    <w:semiHidden/>
    <w:unhideWhenUsed/>
    <w:rsid w:val="00C77FF9"/>
  </w:style>
  <w:style w:type="numbering" w:customStyle="1" w:styleId="1111141">
    <w:name w:val="无列表111114"/>
    <w:next w:val="a2"/>
    <w:semiHidden/>
    <w:rsid w:val="00C77FF9"/>
  </w:style>
  <w:style w:type="numbering" w:customStyle="1" w:styleId="NoList211114">
    <w:name w:val="No List211114"/>
    <w:next w:val="a2"/>
    <w:semiHidden/>
    <w:rsid w:val="00C77FF9"/>
  </w:style>
  <w:style w:type="numbering" w:customStyle="1" w:styleId="NoList311114">
    <w:name w:val="No List311114"/>
    <w:next w:val="a2"/>
    <w:uiPriority w:val="99"/>
    <w:semiHidden/>
    <w:rsid w:val="00C77FF9"/>
  </w:style>
  <w:style w:type="numbering" w:customStyle="1" w:styleId="NoList1111114">
    <w:name w:val="No List1111114"/>
    <w:next w:val="a2"/>
    <w:uiPriority w:val="99"/>
    <w:semiHidden/>
    <w:unhideWhenUsed/>
    <w:rsid w:val="00C77FF9"/>
  </w:style>
  <w:style w:type="numbering" w:customStyle="1" w:styleId="121114">
    <w:name w:val="無清單121114"/>
    <w:next w:val="a2"/>
    <w:uiPriority w:val="99"/>
    <w:semiHidden/>
    <w:unhideWhenUsed/>
    <w:rsid w:val="00C77FF9"/>
  </w:style>
  <w:style w:type="numbering" w:customStyle="1" w:styleId="1111114">
    <w:name w:val="無清單1111114"/>
    <w:next w:val="a2"/>
    <w:uiPriority w:val="99"/>
    <w:semiHidden/>
    <w:unhideWhenUsed/>
    <w:rsid w:val="00C77FF9"/>
  </w:style>
  <w:style w:type="numbering" w:customStyle="1" w:styleId="NoList13114">
    <w:name w:val="No List13114"/>
    <w:next w:val="a2"/>
    <w:uiPriority w:val="99"/>
    <w:semiHidden/>
    <w:unhideWhenUsed/>
    <w:rsid w:val="00C77FF9"/>
  </w:style>
  <w:style w:type="numbering" w:customStyle="1" w:styleId="121141">
    <w:name w:val="リストなし12114"/>
    <w:next w:val="a2"/>
    <w:uiPriority w:val="99"/>
    <w:semiHidden/>
    <w:unhideWhenUsed/>
    <w:rsid w:val="00C77FF9"/>
  </w:style>
  <w:style w:type="numbering" w:customStyle="1" w:styleId="121142">
    <w:name w:val="无列表12114"/>
    <w:next w:val="a2"/>
    <w:semiHidden/>
    <w:rsid w:val="00C77FF9"/>
  </w:style>
  <w:style w:type="numbering" w:customStyle="1" w:styleId="NoList22114">
    <w:name w:val="No List22114"/>
    <w:next w:val="a2"/>
    <w:semiHidden/>
    <w:rsid w:val="00C77FF9"/>
  </w:style>
  <w:style w:type="numbering" w:customStyle="1" w:styleId="NoList32114">
    <w:name w:val="No List32114"/>
    <w:next w:val="a2"/>
    <w:uiPriority w:val="99"/>
    <w:semiHidden/>
    <w:rsid w:val="00C77FF9"/>
  </w:style>
  <w:style w:type="numbering" w:customStyle="1" w:styleId="NoList112114">
    <w:name w:val="No List112114"/>
    <w:next w:val="a2"/>
    <w:uiPriority w:val="99"/>
    <w:semiHidden/>
    <w:unhideWhenUsed/>
    <w:rsid w:val="00C77FF9"/>
  </w:style>
  <w:style w:type="numbering" w:customStyle="1" w:styleId="13114">
    <w:name w:val="無清單13114"/>
    <w:next w:val="a2"/>
    <w:uiPriority w:val="99"/>
    <w:semiHidden/>
    <w:unhideWhenUsed/>
    <w:rsid w:val="00C77FF9"/>
  </w:style>
  <w:style w:type="numbering" w:customStyle="1" w:styleId="112114">
    <w:name w:val="無清單112114"/>
    <w:next w:val="a2"/>
    <w:uiPriority w:val="99"/>
    <w:semiHidden/>
    <w:unhideWhenUsed/>
    <w:rsid w:val="00C77FF9"/>
  </w:style>
  <w:style w:type="numbering" w:customStyle="1" w:styleId="21114">
    <w:name w:val="无列表21114"/>
    <w:next w:val="a2"/>
    <w:uiPriority w:val="99"/>
    <w:semiHidden/>
    <w:unhideWhenUsed/>
    <w:rsid w:val="00C77FF9"/>
  </w:style>
  <w:style w:type="numbering" w:customStyle="1" w:styleId="NoList122114">
    <w:name w:val="No List122114"/>
    <w:next w:val="a2"/>
    <w:uiPriority w:val="99"/>
    <w:semiHidden/>
    <w:unhideWhenUsed/>
    <w:rsid w:val="00C77FF9"/>
  </w:style>
  <w:style w:type="numbering" w:customStyle="1" w:styleId="1121140">
    <w:name w:val="リストなし112114"/>
    <w:next w:val="a2"/>
    <w:uiPriority w:val="99"/>
    <w:semiHidden/>
    <w:unhideWhenUsed/>
    <w:rsid w:val="00C77FF9"/>
  </w:style>
  <w:style w:type="numbering" w:customStyle="1" w:styleId="1121141">
    <w:name w:val="无列表112114"/>
    <w:next w:val="a2"/>
    <w:semiHidden/>
    <w:rsid w:val="00C77FF9"/>
  </w:style>
  <w:style w:type="numbering" w:customStyle="1" w:styleId="NoList212114">
    <w:name w:val="No List212114"/>
    <w:next w:val="a2"/>
    <w:semiHidden/>
    <w:rsid w:val="00C77FF9"/>
  </w:style>
  <w:style w:type="numbering" w:customStyle="1" w:styleId="NoList312114">
    <w:name w:val="No List312114"/>
    <w:next w:val="a2"/>
    <w:uiPriority w:val="99"/>
    <w:semiHidden/>
    <w:rsid w:val="00C77FF9"/>
  </w:style>
  <w:style w:type="numbering" w:customStyle="1" w:styleId="NoList1112114">
    <w:name w:val="No List1112114"/>
    <w:next w:val="a2"/>
    <w:uiPriority w:val="99"/>
    <w:semiHidden/>
    <w:unhideWhenUsed/>
    <w:rsid w:val="00C77FF9"/>
  </w:style>
  <w:style w:type="numbering" w:customStyle="1" w:styleId="122114">
    <w:name w:val="無清單122114"/>
    <w:next w:val="a2"/>
    <w:uiPriority w:val="99"/>
    <w:semiHidden/>
    <w:unhideWhenUsed/>
    <w:rsid w:val="00C77FF9"/>
  </w:style>
  <w:style w:type="numbering" w:customStyle="1" w:styleId="1112114">
    <w:name w:val="無清單1112114"/>
    <w:next w:val="a2"/>
    <w:uiPriority w:val="99"/>
    <w:semiHidden/>
    <w:unhideWhenUsed/>
    <w:rsid w:val="00C77FF9"/>
  </w:style>
  <w:style w:type="numbering" w:customStyle="1" w:styleId="NoList5113">
    <w:name w:val="No List5113"/>
    <w:next w:val="a2"/>
    <w:uiPriority w:val="99"/>
    <w:semiHidden/>
    <w:unhideWhenUsed/>
    <w:rsid w:val="00C77FF9"/>
  </w:style>
  <w:style w:type="numbering" w:customStyle="1" w:styleId="NoList613">
    <w:name w:val="No List613"/>
    <w:next w:val="a2"/>
    <w:uiPriority w:val="99"/>
    <w:semiHidden/>
    <w:unhideWhenUsed/>
    <w:rsid w:val="00C77FF9"/>
  </w:style>
  <w:style w:type="numbering" w:customStyle="1" w:styleId="NoList1413">
    <w:name w:val="No List1413"/>
    <w:next w:val="a2"/>
    <w:uiPriority w:val="99"/>
    <w:semiHidden/>
    <w:unhideWhenUsed/>
    <w:rsid w:val="00C77FF9"/>
  </w:style>
  <w:style w:type="numbering" w:customStyle="1" w:styleId="13132">
    <w:name w:val="リストなし1313"/>
    <w:next w:val="a2"/>
    <w:uiPriority w:val="99"/>
    <w:semiHidden/>
    <w:unhideWhenUsed/>
    <w:rsid w:val="00C77FF9"/>
  </w:style>
  <w:style w:type="numbering" w:customStyle="1" w:styleId="NoList2313">
    <w:name w:val="No List2313"/>
    <w:next w:val="a2"/>
    <w:semiHidden/>
    <w:rsid w:val="00C77FF9"/>
  </w:style>
  <w:style w:type="numbering" w:customStyle="1" w:styleId="NoList3313">
    <w:name w:val="No List3313"/>
    <w:next w:val="a2"/>
    <w:uiPriority w:val="99"/>
    <w:semiHidden/>
    <w:rsid w:val="00C77FF9"/>
  </w:style>
  <w:style w:type="numbering" w:customStyle="1" w:styleId="NoList1143">
    <w:name w:val="No List1143"/>
    <w:next w:val="a2"/>
    <w:uiPriority w:val="99"/>
    <w:semiHidden/>
    <w:unhideWhenUsed/>
    <w:rsid w:val="00C77FF9"/>
  </w:style>
  <w:style w:type="numbering" w:customStyle="1" w:styleId="14130">
    <w:name w:val="無清單1413"/>
    <w:next w:val="a2"/>
    <w:uiPriority w:val="99"/>
    <w:semiHidden/>
    <w:unhideWhenUsed/>
    <w:rsid w:val="00C77FF9"/>
  </w:style>
  <w:style w:type="numbering" w:customStyle="1" w:styleId="11313">
    <w:name w:val="無清單11313"/>
    <w:next w:val="a2"/>
    <w:uiPriority w:val="99"/>
    <w:semiHidden/>
    <w:unhideWhenUsed/>
    <w:rsid w:val="00C77FF9"/>
  </w:style>
  <w:style w:type="numbering" w:customStyle="1" w:styleId="NoList423">
    <w:name w:val="No List423"/>
    <w:next w:val="a2"/>
    <w:uiPriority w:val="99"/>
    <w:semiHidden/>
    <w:unhideWhenUsed/>
    <w:rsid w:val="00C77FF9"/>
  </w:style>
  <w:style w:type="numbering" w:customStyle="1" w:styleId="NoList12313">
    <w:name w:val="No List12313"/>
    <w:next w:val="a2"/>
    <w:uiPriority w:val="99"/>
    <w:semiHidden/>
    <w:unhideWhenUsed/>
    <w:rsid w:val="00C77FF9"/>
  </w:style>
  <w:style w:type="numbering" w:customStyle="1" w:styleId="113130">
    <w:name w:val="リストなし11313"/>
    <w:next w:val="a2"/>
    <w:uiPriority w:val="99"/>
    <w:semiHidden/>
    <w:unhideWhenUsed/>
    <w:rsid w:val="00C77FF9"/>
  </w:style>
  <w:style w:type="numbering" w:customStyle="1" w:styleId="113131">
    <w:name w:val="无列表11313"/>
    <w:next w:val="a2"/>
    <w:semiHidden/>
    <w:rsid w:val="00C77FF9"/>
  </w:style>
  <w:style w:type="numbering" w:customStyle="1" w:styleId="NoList21313">
    <w:name w:val="No List21313"/>
    <w:next w:val="a2"/>
    <w:semiHidden/>
    <w:rsid w:val="00C77FF9"/>
  </w:style>
  <w:style w:type="numbering" w:customStyle="1" w:styleId="NoList31313">
    <w:name w:val="No List31313"/>
    <w:next w:val="a2"/>
    <w:uiPriority w:val="99"/>
    <w:semiHidden/>
    <w:rsid w:val="00C77FF9"/>
  </w:style>
  <w:style w:type="numbering" w:customStyle="1" w:styleId="NoList111313">
    <w:name w:val="No List111313"/>
    <w:next w:val="a2"/>
    <w:uiPriority w:val="99"/>
    <w:semiHidden/>
    <w:unhideWhenUsed/>
    <w:rsid w:val="00C77FF9"/>
  </w:style>
  <w:style w:type="numbering" w:customStyle="1" w:styleId="123130">
    <w:name w:val="無清單12313"/>
    <w:next w:val="a2"/>
    <w:uiPriority w:val="99"/>
    <w:semiHidden/>
    <w:unhideWhenUsed/>
    <w:rsid w:val="00C77FF9"/>
  </w:style>
  <w:style w:type="numbering" w:customStyle="1" w:styleId="111313">
    <w:name w:val="無清單111313"/>
    <w:next w:val="a2"/>
    <w:uiPriority w:val="99"/>
    <w:semiHidden/>
    <w:unhideWhenUsed/>
    <w:rsid w:val="00C77FF9"/>
  </w:style>
  <w:style w:type="numbering" w:customStyle="1" w:styleId="NoList12123">
    <w:name w:val="No List12123"/>
    <w:next w:val="a2"/>
    <w:uiPriority w:val="99"/>
    <w:semiHidden/>
    <w:unhideWhenUsed/>
    <w:rsid w:val="00C77FF9"/>
  </w:style>
  <w:style w:type="numbering" w:customStyle="1" w:styleId="111232">
    <w:name w:val="リストなし11123"/>
    <w:next w:val="a2"/>
    <w:uiPriority w:val="99"/>
    <w:semiHidden/>
    <w:unhideWhenUsed/>
    <w:rsid w:val="00C77FF9"/>
  </w:style>
  <w:style w:type="numbering" w:customStyle="1" w:styleId="111233">
    <w:name w:val="无列表11123"/>
    <w:next w:val="a2"/>
    <w:semiHidden/>
    <w:rsid w:val="00C77FF9"/>
  </w:style>
  <w:style w:type="numbering" w:customStyle="1" w:styleId="NoList21123">
    <w:name w:val="No List21123"/>
    <w:next w:val="a2"/>
    <w:semiHidden/>
    <w:rsid w:val="00C77FF9"/>
  </w:style>
  <w:style w:type="numbering" w:customStyle="1" w:styleId="NoList31123">
    <w:name w:val="No List31123"/>
    <w:next w:val="a2"/>
    <w:uiPriority w:val="99"/>
    <w:semiHidden/>
    <w:rsid w:val="00C77FF9"/>
  </w:style>
  <w:style w:type="numbering" w:customStyle="1" w:styleId="NoList111123">
    <w:name w:val="No List111123"/>
    <w:next w:val="a2"/>
    <w:uiPriority w:val="99"/>
    <w:semiHidden/>
    <w:unhideWhenUsed/>
    <w:rsid w:val="00C77FF9"/>
  </w:style>
  <w:style w:type="numbering" w:customStyle="1" w:styleId="12123">
    <w:name w:val="無清單12123"/>
    <w:next w:val="a2"/>
    <w:uiPriority w:val="99"/>
    <w:semiHidden/>
    <w:unhideWhenUsed/>
    <w:rsid w:val="00C77FF9"/>
  </w:style>
  <w:style w:type="numbering" w:customStyle="1" w:styleId="1111230">
    <w:name w:val="無清單111123"/>
    <w:next w:val="a2"/>
    <w:uiPriority w:val="99"/>
    <w:semiHidden/>
    <w:unhideWhenUsed/>
    <w:rsid w:val="00C77FF9"/>
  </w:style>
  <w:style w:type="numbering" w:customStyle="1" w:styleId="NoList523">
    <w:name w:val="No List523"/>
    <w:next w:val="a2"/>
    <w:uiPriority w:val="99"/>
    <w:semiHidden/>
    <w:unhideWhenUsed/>
    <w:rsid w:val="00C77FF9"/>
  </w:style>
  <w:style w:type="numbering" w:customStyle="1" w:styleId="NoList1323">
    <w:name w:val="No List1323"/>
    <w:next w:val="a2"/>
    <w:uiPriority w:val="99"/>
    <w:semiHidden/>
    <w:unhideWhenUsed/>
    <w:rsid w:val="00C77FF9"/>
  </w:style>
  <w:style w:type="numbering" w:customStyle="1" w:styleId="12232">
    <w:name w:val="リストなし1223"/>
    <w:next w:val="a2"/>
    <w:uiPriority w:val="99"/>
    <w:semiHidden/>
    <w:unhideWhenUsed/>
    <w:rsid w:val="00C77FF9"/>
  </w:style>
  <w:style w:type="numbering" w:customStyle="1" w:styleId="12241">
    <w:name w:val="无列表1224"/>
    <w:next w:val="a2"/>
    <w:semiHidden/>
    <w:rsid w:val="00C77FF9"/>
  </w:style>
  <w:style w:type="numbering" w:customStyle="1" w:styleId="NoList2223">
    <w:name w:val="No List2223"/>
    <w:next w:val="a2"/>
    <w:semiHidden/>
    <w:rsid w:val="00C77FF9"/>
  </w:style>
  <w:style w:type="numbering" w:customStyle="1" w:styleId="NoList3223">
    <w:name w:val="No List3223"/>
    <w:next w:val="a2"/>
    <w:uiPriority w:val="99"/>
    <w:semiHidden/>
    <w:rsid w:val="00C77FF9"/>
  </w:style>
  <w:style w:type="numbering" w:customStyle="1" w:styleId="NoList11223">
    <w:name w:val="No List11223"/>
    <w:next w:val="a2"/>
    <w:uiPriority w:val="99"/>
    <w:semiHidden/>
    <w:unhideWhenUsed/>
    <w:rsid w:val="00C77FF9"/>
  </w:style>
  <w:style w:type="numbering" w:customStyle="1" w:styleId="1323">
    <w:name w:val="無清單1323"/>
    <w:next w:val="a2"/>
    <w:uiPriority w:val="99"/>
    <w:semiHidden/>
    <w:unhideWhenUsed/>
    <w:rsid w:val="00C77FF9"/>
  </w:style>
  <w:style w:type="numbering" w:customStyle="1" w:styleId="11223">
    <w:name w:val="無清單11223"/>
    <w:next w:val="a2"/>
    <w:uiPriority w:val="99"/>
    <w:semiHidden/>
    <w:unhideWhenUsed/>
    <w:rsid w:val="00C77FF9"/>
  </w:style>
  <w:style w:type="numbering" w:customStyle="1" w:styleId="2123">
    <w:name w:val="无列表2123"/>
    <w:next w:val="a2"/>
    <w:uiPriority w:val="99"/>
    <w:semiHidden/>
    <w:unhideWhenUsed/>
    <w:rsid w:val="00C77FF9"/>
  </w:style>
  <w:style w:type="numbering" w:customStyle="1" w:styleId="NoList111223">
    <w:name w:val="No List111223"/>
    <w:next w:val="a2"/>
    <w:uiPriority w:val="99"/>
    <w:semiHidden/>
    <w:unhideWhenUsed/>
    <w:rsid w:val="00C77FF9"/>
  </w:style>
  <w:style w:type="numbering" w:customStyle="1" w:styleId="NoList73">
    <w:name w:val="No List73"/>
    <w:next w:val="a2"/>
    <w:uiPriority w:val="99"/>
    <w:semiHidden/>
    <w:unhideWhenUsed/>
    <w:rsid w:val="00C77FF9"/>
  </w:style>
  <w:style w:type="numbering" w:customStyle="1" w:styleId="NoList153">
    <w:name w:val="No List153"/>
    <w:next w:val="a2"/>
    <w:uiPriority w:val="99"/>
    <w:semiHidden/>
    <w:unhideWhenUsed/>
    <w:rsid w:val="00C77FF9"/>
  </w:style>
  <w:style w:type="numbering" w:customStyle="1" w:styleId="1432">
    <w:name w:val="リストなし143"/>
    <w:next w:val="a2"/>
    <w:uiPriority w:val="99"/>
    <w:semiHidden/>
    <w:unhideWhenUsed/>
    <w:rsid w:val="00C77FF9"/>
  </w:style>
  <w:style w:type="numbering" w:customStyle="1" w:styleId="1433">
    <w:name w:val="无列表143"/>
    <w:next w:val="a2"/>
    <w:semiHidden/>
    <w:rsid w:val="00C77FF9"/>
  </w:style>
  <w:style w:type="numbering" w:customStyle="1" w:styleId="NoList243">
    <w:name w:val="No List243"/>
    <w:next w:val="a2"/>
    <w:semiHidden/>
    <w:rsid w:val="00C77FF9"/>
  </w:style>
  <w:style w:type="numbering" w:customStyle="1" w:styleId="NoList343">
    <w:name w:val="No List343"/>
    <w:next w:val="a2"/>
    <w:uiPriority w:val="99"/>
    <w:semiHidden/>
    <w:rsid w:val="00C77FF9"/>
  </w:style>
  <w:style w:type="numbering" w:customStyle="1" w:styleId="NoList1153">
    <w:name w:val="No List1153"/>
    <w:next w:val="a2"/>
    <w:uiPriority w:val="99"/>
    <w:semiHidden/>
    <w:unhideWhenUsed/>
    <w:rsid w:val="00C77FF9"/>
  </w:style>
  <w:style w:type="numbering" w:customStyle="1" w:styleId="1531">
    <w:name w:val="無清單153"/>
    <w:next w:val="a2"/>
    <w:uiPriority w:val="99"/>
    <w:semiHidden/>
    <w:unhideWhenUsed/>
    <w:rsid w:val="00C77FF9"/>
  </w:style>
  <w:style w:type="numbering" w:customStyle="1" w:styleId="11430">
    <w:name w:val="無清單1143"/>
    <w:next w:val="a2"/>
    <w:uiPriority w:val="99"/>
    <w:semiHidden/>
    <w:unhideWhenUsed/>
    <w:rsid w:val="00C77FF9"/>
  </w:style>
  <w:style w:type="numbering" w:customStyle="1" w:styleId="NoList433">
    <w:name w:val="No List433"/>
    <w:next w:val="a2"/>
    <w:uiPriority w:val="99"/>
    <w:semiHidden/>
    <w:unhideWhenUsed/>
    <w:rsid w:val="00C77FF9"/>
  </w:style>
  <w:style w:type="numbering" w:customStyle="1" w:styleId="NoList1243">
    <w:name w:val="No List1243"/>
    <w:next w:val="a2"/>
    <w:uiPriority w:val="99"/>
    <w:semiHidden/>
    <w:unhideWhenUsed/>
    <w:rsid w:val="00C77FF9"/>
  </w:style>
  <w:style w:type="numbering" w:customStyle="1" w:styleId="11431">
    <w:name w:val="リストなし1143"/>
    <w:next w:val="a2"/>
    <w:uiPriority w:val="99"/>
    <w:semiHidden/>
    <w:unhideWhenUsed/>
    <w:rsid w:val="00C77FF9"/>
  </w:style>
  <w:style w:type="numbering" w:customStyle="1" w:styleId="11432">
    <w:name w:val="无列表1143"/>
    <w:next w:val="a2"/>
    <w:semiHidden/>
    <w:rsid w:val="00C77FF9"/>
  </w:style>
  <w:style w:type="numbering" w:customStyle="1" w:styleId="NoList2143">
    <w:name w:val="No List2143"/>
    <w:next w:val="a2"/>
    <w:semiHidden/>
    <w:rsid w:val="00C77FF9"/>
  </w:style>
  <w:style w:type="numbering" w:customStyle="1" w:styleId="NoList3143">
    <w:name w:val="No List3143"/>
    <w:next w:val="a2"/>
    <w:uiPriority w:val="99"/>
    <w:semiHidden/>
    <w:rsid w:val="00C77FF9"/>
  </w:style>
  <w:style w:type="numbering" w:customStyle="1" w:styleId="NoList11143">
    <w:name w:val="No List11143"/>
    <w:next w:val="a2"/>
    <w:uiPriority w:val="99"/>
    <w:semiHidden/>
    <w:unhideWhenUsed/>
    <w:rsid w:val="00C77FF9"/>
  </w:style>
  <w:style w:type="numbering" w:customStyle="1" w:styleId="12430">
    <w:name w:val="無清單1243"/>
    <w:next w:val="a2"/>
    <w:uiPriority w:val="99"/>
    <w:semiHidden/>
    <w:unhideWhenUsed/>
    <w:rsid w:val="00C77FF9"/>
  </w:style>
  <w:style w:type="numbering" w:customStyle="1" w:styleId="11143">
    <w:name w:val="無清單11143"/>
    <w:next w:val="a2"/>
    <w:uiPriority w:val="99"/>
    <w:semiHidden/>
    <w:unhideWhenUsed/>
    <w:rsid w:val="00C77FF9"/>
  </w:style>
  <w:style w:type="numbering" w:customStyle="1" w:styleId="233">
    <w:name w:val="无列表233"/>
    <w:next w:val="a2"/>
    <w:uiPriority w:val="99"/>
    <w:semiHidden/>
    <w:unhideWhenUsed/>
    <w:rsid w:val="00C77FF9"/>
  </w:style>
  <w:style w:type="numbering" w:customStyle="1" w:styleId="NoList12133">
    <w:name w:val="No List12133"/>
    <w:next w:val="a2"/>
    <w:uiPriority w:val="99"/>
    <w:semiHidden/>
    <w:unhideWhenUsed/>
    <w:rsid w:val="00C77FF9"/>
  </w:style>
  <w:style w:type="numbering" w:customStyle="1" w:styleId="111331">
    <w:name w:val="リストなし11133"/>
    <w:next w:val="a2"/>
    <w:uiPriority w:val="99"/>
    <w:semiHidden/>
    <w:unhideWhenUsed/>
    <w:rsid w:val="00C77FF9"/>
  </w:style>
  <w:style w:type="numbering" w:customStyle="1" w:styleId="111332">
    <w:name w:val="无列表11133"/>
    <w:next w:val="a2"/>
    <w:semiHidden/>
    <w:rsid w:val="00C77FF9"/>
  </w:style>
  <w:style w:type="numbering" w:customStyle="1" w:styleId="NoList21133">
    <w:name w:val="No List21133"/>
    <w:next w:val="a2"/>
    <w:semiHidden/>
    <w:rsid w:val="00C77FF9"/>
  </w:style>
  <w:style w:type="numbering" w:customStyle="1" w:styleId="NoList31133">
    <w:name w:val="No List31133"/>
    <w:next w:val="a2"/>
    <w:uiPriority w:val="99"/>
    <w:semiHidden/>
    <w:rsid w:val="00C77FF9"/>
  </w:style>
  <w:style w:type="numbering" w:customStyle="1" w:styleId="NoList111133">
    <w:name w:val="No List111133"/>
    <w:next w:val="a2"/>
    <w:uiPriority w:val="99"/>
    <w:semiHidden/>
    <w:unhideWhenUsed/>
    <w:rsid w:val="00C77FF9"/>
  </w:style>
  <w:style w:type="numbering" w:customStyle="1" w:styleId="121330">
    <w:name w:val="無清單12133"/>
    <w:next w:val="a2"/>
    <w:uiPriority w:val="99"/>
    <w:semiHidden/>
    <w:unhideWhenUsed/>
    <w:rsid w:val="00C77FF9"/>
  </w:style>
  <w:style w:type="numbering" w:customStyle="1" w:styleId="1111330">
    <w:name w:val="無清單111133"/>
    <w:next w:val="a2"/>
    <w:uiPriority w:val="99"/>
    <w:semiHidden/>
    <w:unhideWhenUsed/>
    <w:rsid w:val="00C77FF9"/>
  </w:style>
  <w:style w:type="numbering" w:customStyle="1" w:styleId="NoList533">
    <w:name w:val="No List533"/>
    <w:next w:val="a2"/>
    <w:uiPriority w:val="99"/>
    <w:semiHidden/>
    <w:unhideWhenUsed/>
    <w:rsid w:val="00C77FF9"/>
  </w:style>
  <w:style w:type="numbering" w:customStyle="1" w:styleId="NoList1333">
    <w:name w:val="No List1333"/>
    <w:next w:val="a2"/>
    <w:uiPriority w:val="99"/>
    <w:semiHidden/>
    <w:unhideWhenUsed/>
    <w:rsid w:val="00C77FF9"/>
  </w:style>
  <w:style w:type="numbering" w:customStyle="1" w:styleId="12331">
    <w:name w:val="リストなし1233"/>
    <w:next w:val="a2"/>
    <w:uiPriority w:val="99"/>
    <w:semiHidden/>
    <w:unhideWhenUsed/>
    <w:rsid w:val="00C77FF9"/>
  </w:style>
  <w:style w:type="numbering" w:customStyle="1" w:styleId="12332">
    <w:name w:val="无列表1233"/>
    <w:next w:val="a2"/>
    <w:semiHidden/>
    <w:rsid w:val="00C77FF9"/>
  </w:style>
  <w:style w:type="numbering" w:customStyle="1" w:styleId="NoList2233">
    <w:name w:val="No List2233"/>
    <w:next w:val="a2"/>
    <w:semiHidden/>
    <w:rsid w:val="00C77FF9"/>
  </w:style>
  <w:style w:type="numbering" w:customStyle="1" w:styleId="NoList3233">
    <w:name w:val="No List3233"/>
    <w:next w:val="a2"/>
    <w:uiPriority w:val="99"/>
    <w:semiHidden/>
    <w:rsid w:val="00C77FF9"/>
  </w:style>
  <w:style w:type="numbering" w:customStyle="1" w:styleId="NoList11233">
    <w:name w:val="No List11233"/>
    <w:next w:val="a2"/>
    <w:uiPriority w:val="99"/>
    <w:semiHidden/>
    <w:unhideWhenUsed/>
    <w:rsid w:val="00C77FF9"/>
  </w:style>
  <w:style w:type="numbering" w:customStyle="1" w:styleId="13330">
    <w:name w:val="無清單1333"/>
    <w:next w:val="a2"/>
    <w:uiPriority w:val="99"/>
    <w:semiHidden/>
    <w:unhideWhenUsed/>
    <w:rsid w:val="00C77FF9"/>
  </w:style>
  <w:style w:type="numbering" w:customStyle="1" w:styleId="11233">
    <w:name w:val="無清單11233"/>
    <w:next w:val="a2"/>
    <w:uiPriority w:val="99"/>
    <w:semiHidden/>
    <w:unhideWhenUsed/>
    <w:rsid w:val="00C77FF9"/>
  </w:style>
  <w:style w:type="numbering" w:customStyle="1" w:styleId="2133">
    <w:name w:val="无列表2133"/>
    <w:next w:val="a2"/>
    <w:uiPriority w:val="99"/>
    <w:semiHidden/>
    <w:unhideWhenUsed/>
    <w:rsid w:val="00C77FF9"/>
  </w:style>
  <w:style w:type="numbering" w:customStyle="1" w:styleId="NoList12223">
    <w:name w:val="No List12223"/>
    <w:next w:val="a2"/>
    <w:uiPriority w:val="99"/>
    <w:semiHidden/>
    <w:unhideWhenUsed/>
    <w:rsid w:val="00C77FF9"/>
  </w:style>
  <w:style w:type="numbering" w:customStyle="1" w:styleId="112230">
    <w:name w:val="リストなし11223"/>
    <w:next w:val="a2"/>
    <w:uiPriority w:val="99"/>
    <w:semiHidden/>
    <w:unhideWhenUsed/>
    <w:rsid w:val="00C77FF9"/>
  </w:style>
  <w:style w:type="numbering" w:customStyle="1" w:styleId="112231">
    <w:name w:val="无列表11223"/>
    <w:next w:val="a2"/>
    <w:semiHidden/>
    <w:rsid w:val="00C77FF9"/>
  </w:style>
  <w:style w:type="numbering" w:customStyle="1" w:styleId="NoList21223">
    <w:name w:val="No List21223"/>
    <w:next w:val="a2"/>
    <w:semiHidden/>
    <w:rsid w:val="00C77FF9"/>
  </w:style>
  <w:style w:type="numbering" w:customStyle="1" w:styleId="NoList31223">
    <w:name w:val="No List31223"/>
    <w:next w:val="a2"/>
    <w:uiPriority w:val="99"/>
    <w:semiHidden/>
    <w:rsid w:val="00C77FF9"/>
  </w:style>
  <w:style w:type="numbering" w:customStyle="1" w:styleId="NoList111233">
    <w:name w:val="No List111233"/>
    <w:next w:val="a2"/>
    <w:uiPriority w:val="99"/>
    <w:semiHidden/>
    <w:unhideWhenUsed/>
    <w:rsid w:val="00C77FF9"/>
  </w:style>
  <w:style w:type="numbering" w:customStyle="1" w:styleId="122230">
    <w:name w:val="無清單12223"/>
    <w:next w:val="a2"/>
    <w:uiPriority w:val="99"/>
    <w:semiHidden/>
    <w:unhideWhenUsed/>
    <w:rsid w:val="00C77FF9"/>
  </w:style>
  <w:style w:type="numbering" w:customStyle="1" w:styleId="1112230">
    <w:name w:val="無清單111223"/>
    <w:next w:val="a2"/>
    <w:uiPriority w:val="99"/>
    <w:semiHidden/>
    <w:unhideWhenUsed/>
    <w:rsid w:val="00C77FF9"/>
  </w:style>
  <w:style w:type="numbering" w:customStyle="1" w:styleId="NoList82">
    <w:name w:val="No List82"/>
    <w:next w:val="a2"/>
    <w:uiPriority w:val="99"/>
    <w:semiHidden/>
    <w:unhideWhenUsed/>
    <w:rsid w:val="00C77FF9"/>
  </w:style>
  <w:style w:type="numbering" w:customStyle="1" w:styleId="NoList162">
    <w:name w:val="No List162"/>
    <w:next w:val="a2"/>
    <w:uiPriority w:val="99"/>
    <w:semiHidden/>
    <w:unhideWhenUsed/>
    <w:rsid w:val="00C77FF9"/>
  </w:style>
  <w:style w:type="numbering" w:customStyle="1" w:styleId="1521">
    <w:name w:val="リストなし152"/>
    <w:next w:val="a2"/>
    <w:uiPriority w:val="99"/>
    <w:semiHidden/>
    <w:unhideWhenUsed/>
    <w:rsid w:val="00C77FF9"/>
  </w:style>
  <w:style w:type="numbering" w:customStyle="1" w:styleId="1522">
    <w:name w:val="无列表152"/>
    <w:next w:val="a2"/>
    <w:semiHidden/>
    <w:rsid w:val="00C77FF9"/>
  </w:style>
  <w:style w:type="numbering" w:customStyle="1" w:styleId="NoList252">
    <w:name w:val="No List252"/>
    <w:next w:val="a2"/>
    <w:semiHidden/>
    <w:rsid w:val="00C77FF9"/>
  </w:style>
  <w:style w:type="numbering" w:customStyle="1" w:styleId="NoList352">
    <w:name w:val="No List352"/>
    <w:next w:val="a2"/>
    <w:uiPriority w:val="99"/>
    <w:semiHidden/>
    <w:rsid w:val="00C77FF9"/>
  </w:style>
  <w:style w:type="numbering" w:customStyle="1" w:styleId="NoList1162">
    <w:name w:val="No List1162"/>
    <w:next w:val="a2"/>
    <w:uiPriority w:val="99"/>
    <w:semiHidden/>
    <w:unhideWhenUsed/>
    <w:rsid w:val="00C77FF9"/>
  </w:style>
  <w:style w:type="numbering" w:customStyle="1" w:styleId="1620">
    <w:name w:val="無清單162"/>
    <w:next w:val="a2"/>
    <w:uiPriority w:val="99"/>
    <w:semiHidden/>
    <w:unhideWhenUsed/>
    <w:rsid w:val="00C77FF9"/>
  </w:style>
  <w:style w:type="numbering" w:customStyle="1" w:styleId="11520">
    <w:name w:val="無清單1152"/>
    <w:next w:val="a2"/>
    <w:uiPriority w:val="99"/>
    <w:semiHidden/>
    <w:unhideWhenUsed/>
    <w:rsid w:val="00C77FF9"/>
  </w:style>
  <w:style w:type="numbering" w:customStyle="1" w:styleId="NoList442">
    <w:name w:val="No List442"/>
    <w:next w:val="a2"/>
    <w:uiPriority w:val="99"/>
    <w:semiHidden/>
    <w:unhideWhenUsed/>
    <w:rsid w:val="00C77FF9"/>
  </w:style>
  <w:style w:type="numbering" w:customStyle="1" w:styleId="NoList1252">
    <w:name w:val="No List1252"/>
    <w:next w:val="a2"/>
    <w:uiPriority w:val="99"/>
    <w:semiHidden/>
    <w:unhideWhenUsed/>
    <w:rsid w:val="00C77FF9"/>
  </w:style>
  <w:style w:type="numbering" w:customStyle="1" w:styleId="11521">
    <w:name w:val="リストなし1152"/>
    <w:next w:val="a2"/>
    <w:uiPriority w:val="99"/>
    <w:semiHidden/>
    <w:unhideWhenUsed/>
    <w:rsid w:val="00C77FF9"/>
  </w:style>
  <w:style w:type="numbering" w:customStyle="1" w:styleId="11522">
    <w:name w:val="无列表1152"/>
    <w:next w:val="a2"/>
    <w:semiHidden/>
    <w:rsid w:val="00C77FF9"/>
  </w:style>
  <w:style w:type="numbering" w:customStyle="1" w:styleId="NoList2152">
    <w:name w:val="No List2152"/>
    <w:next w:val="a2"/>
    <w:semiHidden/>
    <w:rsid w:val="00C77FF9"/>
  </w:style>
  <w:style w:type="numbering" w:customStyle="1" w:styleId="NoList3152">
    <w:name w:val="No List3152"/>
    <w:next w:val="a2"/>
    <w:uiPriority w:val="99"/>
    <w:semiHidden/>
    <w:rsid w:val="00C77FF9"/>
  </w:style>
  <w:style w:type="numbering" w:customStyle="1" w:styleId="NoList11152">
    <w:name w:val="No List11152"/>
    <w:next w:val="a2"/>
    <w:uiPriority w:val="99"/>
    <w:semiHidden/>
    <w:unhideWhenUsed/>
    <w:rsid w:val="00C77FF9"/>
  </w:style>
  <w:style w:type="numbering" w:customStyle="1" w:styleId="12520">
    <w:name w:val="無清單1252"/>
    <w:next w:val="a2"/>
    <w:uiPriority w:val="99"/>
    <w:semiHidden/>
    <w:unhideWhenUsed/>
    <w:rsid w:val="00C77FF9"/>
  </w:style>
  <w:style w:type="numbering" w:customStyle="1" w:styleId="111520">
    <w:name w:val="無清單11152"/>
    <w:next w:val="a2"/>
    <w:uiPriority w:val="99"/>
    <w:semiHidden/>
    <w:unhideWhenUsed/>
    <w:rsid w:val="00C77FF9"/>
  </w:style>
  <w:style w:type="numbering" w:customStyle="1" w:styleId="242">
    <w:name w:val="无列表242"/>
    <w:next w:val="a2"/>
    <w:uiPriority w:val="99"/>
    <w:semiHidden/>
    <w:unhideWhenUsed/>
    <w:rsid w:val="00C77FF9"/>
  </w:style>
  <w:style w:type="numbering" w:customStyle="1" w:styleId="NoList12142">
    <w:name w:val="No List12142"/>
    <w:next w:val="a2"/>
    <w:uiPriority w:val="99"/>
    <w:semiHidden/>
    <w:unhideWhenUsed/>
    <w:rsid w:val="00C77FF9"/>
  </w:style>
  <w:style w:type="numbering" w:customStyle="1" w:styleId="111421">
    <w:name w:val="リストなし11142"/>
    <w:next w:val="a2"/>
    <w:uiPriority w:val="99"/>
    <w:semiHidden/>
    <w:unhideWhenUsed/>
    <w:rsid w:val="00C77FF9"/>
  </w:style>
  <w:style w:type="numbering" w:customStyle="1" w:styleId="111422">
    <w:name w:val="无列表11142"/>
    <w:next w:val="a2"/>
    <w:semiHidden/>
    <w:rsid w:val="00C77FF9"/>
  </w:style>
  <w:style w:type="numbering" w:customStyle="1" w:styleId="NoList21142">
    <w:name w:val="No List21142"/>
    <w:next w:val="a2"/>
    <w:semiHidden/>
    <w:rsid w:val="00C77FF9"/>
  </w:style>
  <w:style w:type="numbering" w:customStyle="1" w:styleId="NoList31142">
    <w:name w:val="No List31142"/>
    <w:next w:val="a2"/>
    <w:uiPriority w:val="99"/>
    <w:semiHidden/>
    <w:rsid w:val="00C77FF9"/>
  </w:style>
  <w:style w:type="numbering" w:customStyle="1" w:styleId="NoList111142">
    <w:name w:val="No List111142"/>
    <w:next w:val="a2"/>
    <w:uiPriority w:val="99"/>
    <w:semiHidden/>
    <w:unhideWhenUsed/>
    <w:rsid w:val="00C77FF9"/>
  </w:style>
  <w:style w:type="numbering" w:customStyle="1" w:styleId="121420">
    <w:name w:val="無清單12142"/>
    <w:next w:val="a2"/>
    <w:uiPriority w:val="99"/>
    <w:semiHidden/>
    <w:unhideWhenUsed/>
    <w:rsid w:val="00C77FF9"/>
  </w:style>
  <w:style w:type="numbering" w:customStyle="1" w:styleId="1111420">
    <w:name w:val="無清單111142"/>
    <w:next w:val="a2"/>
    <w:uiPriority w:val="99"/>
    <w:semiHidden/>
    <w:unhideWhenUsed/>
    <w:rsid w:val="00C77FF9"/>
  </w:style>
  <w:style w:type="numbering" w:customStyle="1" w:styleId="NoList542">
    <w:name w:val="No List542"/>
    <w:next w:val="a2"/>
    <w:uiPriority w:val="99"/>
    <w:semiHidden/>
    <w:unhideWhenUsed/>
    <w:rsid w:val="00C77FF9"/>
  </w:style>
  <w:style w:type="numbering" w:customStyle="1" w:styleId="NoList1342">
    <w:name w:val="No List1342"/>
    <w:next w:val="a2"/>
    <w:uiPriority w:val="99"/>
    <w:semiHidden/>
    <w:unhideWhenUsed/>
    <w:rsid w:val="00C77FF9"/>
  </w:style>
  <w:style w:type="numbering" w:customStyle="1" w:styleId="12421">
    <w:name w:val="リストなし1242"/>
    <w:next w:val="a2"/>
    <w:uiPriority w:val="99"/>
    <w:semiHidden/>
    <w:unhideWhenUsed/>
    <w:rsid w:val="00C77FF9"/>
  </w:style>
  <w:style w:type="numbering" w:customStyle="1" w:styleId="12422">
    <w:name w:val="无列表1242"/>
    <w:next w:val="a2"/>
    <w:semiHidden/>
    <w:rsid w:val="00C77FF9"/>
  </w:style>
  <w:style w:type="numbering" w:customStyle="1" w:styleId="NoList2242">
    <w:name w:val="No List2242"/>
    <w:next w:val="a2"/>
    <w:semiHidden/>
    <w:rsid w:val="00C77FF9"/>
  </w:style>
  <w:style w:type="numbering" w:customStyle="1" w:styleId="NoList3242">
    <w:name w:val="No List3242"/>
    <w:next w:val="a2"/>
    <w:uiPriority w:val="99"/>
    <w:semiHidden/>
    <w:rsid w:val="00C77FF9"/>
  </w:style>
  <w:style w:type="numbering" w:customStyle="1" w:styleId="NoList11242">
    <w:name w:val="No List11242"/>
    <w:next w:val="a2"/>
    <w:uiPriority w:val="99"/>
    <w:semiHidden/>
    <w:unhideWhenUsed/>
    <w:rsid w:val="00C77FF9"/>
  </w:style>
  <w:style w:type="numbering" w:customStyle="1" w:styleId="13420">
    <w:name w:val="無清單1342"/>
    <w:next w:val="a2"/>
    <w:uiPriority w:val="99"/>
    <w:semiHidden/>
    <w:unhideWhenUsed/>
    <w:rsid w:val="00C77FF9"/>
  </w:style>
  <w:style w:type="numbering" w:customStyle="1" w:styleId="112420">
    <w:name w:val="無清單11242"/>
    <w:next w:val="a2"/>
    <w:uiPriority w:val="99"/>
    <w:semiHidden/>
    <w:unhideWhenUsed/>
    <w:rsid w:val="00C77FF9"/>
  </w:style>
  <w:style w:type="numbering" w:customStyle="1" w:styleId="2142">
    <w:name w:val="无列表2142"/>
    <w:next w:val="a2"/>
    <w:uiPriority w:val="99"/>
    <w:semiHidden/>
    <w:unhideWhenUsed/>
    <w:rsid w:val="00C77FF9"/>
  </w:style>
  <w:style w:type="numbering" w:customStyle="1" w:styleId="NoList12232">
    <w:name w:val="No List12232"/>
    <w:next w:val="a2"/>
    <w:uiPriority w:val="99"/>
    <w:semiHidden/>
    <w:unhideWhenUsed/>
    <w:rsid w:val="00C77FF9"/>
  </w:style>
  <w:style w:type="numbering" w:customStyle="1" w:styleId="112321">
    <w:name w:val="リストなし11232"/>
    <w:next w:val="a2"/>
    <w:uiPriority w:val="99"/>
    <w:semiHidden/>
    <w:unhideWhenUsed/>
    <w:rsid w:val="00C77FF9"/>
  </w:style>
  <w:style w:type="numbering" w:customStyle="1" w:styleId="112322">
    <w:name w:val="无列表11232"/>
    <w:next w:val="a2"/>
    <w:semiHidden/>
    <w:rsid w:val="00C77FF9"/>
  </w:style>
  <w:style w:type="numbering" w:customStyle="1" w:styleId="NoList21232">
    <w:name w:val="No List21232"/>
    <w:next w:val="a2"/>
    <w:semiHidden/>
    <w:rsid w:val="00C77FF9"/>
  </w:style>
  <w:style w:type="numbering" w:customStyle="1" w:styleId="NoList31232">
    <w:name w:val="No List31232"/>
    <w:next w:val="a2"/>
    <w:uiPriority w:val="99"/>
    <w:semiHidden/>
    <w:rsid w:val="00C77FF9"/>
  </w:style>
  <w:style w:type="numbering" w:customStyle="1" w:styleId="NoList111242">
    <w:name w:val="No List111242"/>
    <w:next w:val="a2"/>
    <w:uiPriority w:val="99"/>
    <w:semiHidden/>
    <w:unhideWhenUsed/>
    <w:rsid w:val="00C77FF9"/>
  </w:style>
  <w:style w:type="numbering" w:customStyle="1" w:styleId="122320">
    <w:name w:val="無清單12232"/>
    <w:next w:val="a2"/>
    <w:uiPriority w:val="99"/>
    <w:semiHidden/>
    <w:unhideWhenUsed/>
    <w:rsid w:val="00C77FF9"/>
  </w:style>
  <w:style w:type="numbering" w:customStyle="1" w:styleId="1112320">
    <w:name w:val="無清單111232"/>
    <w:next w:val="a2"/>
    <w:uiPriority w:val="99"/>
    <w:semiHidden/>
    <w:unhideWhenUsed/>
    <w:rsid w:val="00C77FF9"/>
  </w:style>
  <w:style w:type="numbering" w:customStyle="1" w:styleId="NoList621">
    <w:name w:val="No List621"/>
    <w:next w:val="a2"/>
    <w:uiPriority w:val="99"/>
    <w:semiHidden/>
    <w:unhideWhenUsed/>
    <w:rsid w:val="00C77FF9"/>
  </w:style>
  <w:style w:type="numbering" w:customStyle="1" w:styleId="NoList1421">
    <w:name w:val="No List1421"/>
    <w:next w:val="a2"/>
    <w:uiPriority w:val="99"/>
    <w:semiHidden/>
    <w:unhideWhenUsed/>
    <w:rsid w:val="00C77FF9"/>
  </w:style>
  <w:style w:type="numbering" w:customStyle="1" w:styleId="13212">
    <w:name w:val="リストなし1321"/>
    <w:next w:val="a2"/>
    <w:uiPriority w:val="99"/>
    <w:semiHidden/>
    <w:unhideWhenUsed/>
    <w:rsid w:val="00C77FF9"/>
  </w:style>
  <w:style w:type="numbering" w:customStyle="1" w:styleId="13221">
    <w:name w:val="无列表1322"/>
    <w:next w:val="a2"/>
    <w:semiHidden/>
    <w:rsid w:val="00C77FF9"/>
  </w:style>
  <w:style w:type="numbering" w:customStyle="1" w:styleId="NoList2321">
    <w:name w:val="No List2321"/>
    <w:next w:val="a2"/>
    <w:semiHidden/>
    <w:rsid w:val="00C77FF9"/>
  </w:style>
  <w:style w:type="numbering" w:customStyle="1" w:styleId="NoList3321">
    <w:name w:val="No List3321"/>
    <w:next w:val="a2"/>
    <w:uiPriority w:val="99"/>
    <w:semiHidden/>
    <w:rsid w:val="00C77FF9"/>
  </w:style>
  <w:style w:type="numbering" w:customStyle="1" w:styleId="NoList11322">
    <w:name w:val="No List11322"/>
    <w:next w:val="a2"/>
    <w:uiPriority w:val="99"/>
    <w:semiHidden/>
    <w:unhideWhenUsed/>
    <w:rsid w:val="00C77FF9"/>
  </w:style>
  <w:style w:type="numbering" w:customStyle="1" w:styleId="14210">
    <w:name w:val="無清單1421"/>
    <w:next w:val="a2"/>
    <w:uiPriority w:val="99"/>
    <w:semiHidden/>
    <w:unhideWhenUsed/>
    <w:rsid w:val="00C77FF9"/>
  </w:style>
  <w:style w:type="numbering" w:customStyle="1" w:styleId="113210">
    <w:name w:val="無清單11321"/>
    <w:next w:val="a2"/>
    <w:uiPriority w:val="99"/>
    <w:semiHidden/>
    <w:unhideWhenUsed/>
    <w:rsid w:val="00C77FF9"/>
  </w:style>
  <w:style w:type="numbering" w:customStyle="1" w:styleId="2222">
    <w:name w:val="无列表2222"/>
    <w:next w:val="a2"/>
    <w:uiPriority w:val="99"/>
    <w:semiHidden/>
    <w:unhideWhenUsed/>
    <w:rsid w:val="00C77FF9"/>
  </w:style>
  <w:style w:type="numbering" w:customStyle="1" w:styleId="NoList12321">
    <w:name w:val="No List12321"/>
    <w:next w:val="a2"/>
    <w:uiPriority w:val="99"/>
    <w:semiHidden/>
    <w:unhideWhenUsed/>
    <w:rsid w:val="00C77FF9"/>
  </w:style>
  <w:style w:type="numbering" w:customStyle="1" w:styleId="113211">
    <w:name w:val="リストなし11321"/>
    <w:next w:val="a2"/>
    <w:uiPriority w:val="99"/>
    <w:semiHidden/>
    <w:unhideWhenUsed/>
    <w:rsid w:val="00C77FF9"/>
  </w:style>
  <w:style w:type="numbering" w:customStyle="1" w:styleId="113212">
    <w:name w:val="无列表11321"/>
    <w:next w:val="a2"/>
    <w:semiHidden/>
    <w:rsid w:val="00C77FF9"/>
  </w:style>
  <w:style w:type="numbering" w:customStyle="1" w:styleId="NoList21321">
    <w:name w:val="No List21321"/>
    <w:next w:val="a2"/>
    <w:semiHidden/>
    <w:rsid w:val="00C77FF9"/>
  </w:style>
  <w:style w:type="numbering" w:customStyle="1" w:styleId="NoList31321">
    <w:name w:val="No List31321"/>
    <w:next w:val="a2"/>
    <w:uiPriority w:val="99"/>
    <w:semiHidden/>
    <w:rsid w:val="00C77FF9"/>
  </w:style>
  <w:style w:type="numbering" w:customStyle="1" w:styleId="NoList111321">
    <w:name w:val="No List111321"/>
    <w:next w:val="a2"/>
    <w:uiPriority w:val="99"/>
    <w:semiHidden/>
    <w:unhideWhenUsed/>
    <w:rsid w:val="00C77FF9"/>
  </w:style>
  <w:style w:type="numbering" w:customStyle="1" w:styleId="123210">
    <w:name w:val="無清單12321"/>
    <w:next w:val="a2"/>
    <w:uiPriority w:val="99"/>
    <w:semiHidden/>
    <w:unhideWhenUsed/>
    <w:rsid w:val="00C77FF9"/>
  </w:style>
  <w:style w:type="numbering" w:customStyle="1" w:styleId="1113210">
    <w:name w:val="無清單111321"/>
    <w:next w:val="a2"/>
    <w:uiPriority w:val="99"/>
    <w:semiHidden/>
    <w:unhideWhenUsed/>
    <w:rsid w:val="00C77FF9"/>
  </w:style>
  <w:style w:type="numbering" w:customStyle="1" w:styleId="NoList4122">
    <w:name w:val="No List4122"/>
    <w:next w:val="a2"/>
    <w:uiPriority w:val="99"/>
    <w:semiHidden/>
    <w:unhideWhenUsed/>
    <w:rsid w:val="00C77FF9"/>
  </w:style>
  <w:style w:type="numbering" w:customStyle="1" w:styleId="NoList121122">
    <w:name w:val="No List121122"/>
    <w:next w:val="a2"/>
    <w:uiPriority w:val="99"/>
    <w:semiHidden/>
    <w:unhideWhenUsed/>
    <w:rsid w:val="00C77FF9"/>
  </w:style>
  <w:style w:type="numbering" w:customStyle="1" w:styleId="1111221">
    <w:name w:val="リストなし111122"/>
    <w:next w:val="a2"/>
    <w:uiPriority w:val="99"/>
    <w:semiHidden/>
    <w:unhideWhenUsed/>
    <w:rsid w:val="00C77FF9"/>
  </w:style>
  <w:style w:type="numbering" w:customStyle="1" w:styleId="1111222">
    <w:name w:val="无列表111122"/>
    <w:next w:val="a2"/>
    <w:semiHidden/>
    <w:rsid w:val="00C77FF9"/>
  </w:style>
  <w:style w:type="numbering" w:customStyle="1" w:styleId="NoList211122">
    <w:name w:val="No List211122"/>
    <w:next w:val="a2"/>
    <w:semiHidden/>
    <w:rsid w:val="00C77FF9"/>
  </w:style>
  <w:style w:type="numbering" w:customStyle="1" w:styleId="NoList311122">
    <w:name w:val="No List311122"/>
    <w:next w:val="a2"/>
    <w:uiPriority w:val="99"/>
    <w:semiHidden/>
    <w:rsid w:val="00C77FF9"/>
  </w:style>
  <w:style w:type="numbering" w:customStyle="1" w:styleId="NoList1111122">
    <w:name w:val="No List1111122"/>
    <w:next w:val="a2"/>
    <w:uiPriority w:val="99"/>
    <w:semiHidden/>
    <w:unhideWhenUsed/>
    <w:rsid w:val="00C77FF9"/>
  </w:style>
  <w:style w:type="numbering" w:customStyle="1" w:styleId="1211220">
    <w:name w:val="無清單121122"/>
    <w:next w:val="a2"/>
    <w:uiPriority w:val="99"/>
    <w:semiHidden/>
    <w:unhideWhenUsed/>
    <w:rsid w:val="00C77FF9"/>
  </w:style>
  <w:style w:type="numbering" w:customStyle="1" w:styleId="11111220">
    <w:name w:val="無清單1111122"/>
    <w:next w:val="a2"/>
    <w:uiPriority w:val="99"/>
    <w:semiHidden/>
    <w:unhideWhenUsed/>
    <w:rsid w:val="00C77FF9"/>
  </w:style>
  <w:style w:type="numbering" w:customStyle="1" w:styleId="NoList5121">
    <w:name w:val="No List5121"/>
    <w:next w:val="a2"/>
    <w:uiPriority w:val="99"/>
    <w:semiHidden/>
    <w:unhideWhenUsed/>
    <w:rsid w:val="00C77FF9"/>
  </w:style>
  <w:style w:type="numbering" w:customStyle="1" w:styleId="NoList13122">
    <w:name w:val="No List13122"/>
    <w:next w:val="a2"/>
    <w:uiPriority w:val="99"/>
    <w:semiHidden/>
    <w:unhideWhenUsed/>
    <w:rsid w:val="00C77FF9"/>
  </w:style>
  <w:style w:type="numbering" w:customStyle="1" w:styleId="121221">
    <w:name w:val="リストなし12122"/>
    <w:next w:val="a2"/>
    <w:uiPriority w:val="99"/>
    <w:semiHidden/>
    <w:unhideWhenUsed/>
    <w:rsid w:val="00C77FF9"/>
  </w:style>
  <w:style w:type="numbering" w:customStyle="1" w:styleId="121222">
    <w:name w:val="无列表12122"/>
    <w:next w:val="a2"/>
    <w:semiHidden/>
    <w:rsid w:val="00C77FF9"/>
  </w:style>
  <w:style w:type="numbering" w:customStyle="1" w:styleId="NoList22122">
    <w:name w:val="No List22122"/>
    <w:next w:val="a2"/>
    <w:semiHidden/>
    <w:rsid w:val="00C77FF9"/>
  </w:style>
  <w:style w:type="numbering" w:customStyle="1" w:styleId="NoList32122">
    <w:name w:val="No List32122"/>
    <w:next w:val="a2"/>
    <w:uiPriority w:val="99"/>
    <w:semiHidden/>
    <w:rsid w:val="00C77FF9"/>
  </w:style>
  <w:style w:type="numbering" w:customStyle="1" w:styleId="NoList112122">
    <w:name w:val="No List112122"/>
    <w:next w:val="a2"/>
    <w:uiPriority w:val="99"/>
    <w:semiHidden/>
    <w:unhideWhenUsed/>
    <w:rsid w:val="00C77FF9"/>
  </w:style>
  <w:style w:type="numbering" w:customStyle="1" w:styleId="131220">
    <w:name w:val="無清單13122"/>
    <w:next w:val="a2"/>
    <w:uiPriority w:val="99"/>
    <w:semiHidden/>
    <w:unhideWhenUsed/>
    <w:rsid w:val="00C77FF9"/>
  </w:style>
  <w:style w:type="numbering" w:customStyle="1" w:styleId="1121220">
    <w:name w:val="無清單112122"/>
    <w:next w:val="a2"/>
    <w:uiPriority w:val="99"/>
    <w:semiHidden/>
    <w:unhideWhenUsed/>
    <w:rsid w:val="00C77FF9"/>
  </w:style>
  <w:style w:type="numbering" w:customStyle="1" w:styleId="21122">
    <w:name w:val="无列表21122"/>
    <w:next w:val="a2"/>
    <w:uiPriority w:val="99"/>
    <w:semiHidden/>
    <w:unhideWhenUsed/>
    <w:rsid w:val="00C77FF9"/>
  </w:style>
  <w:style w:type="numbering" w:customStyle="1" w:styleId="NoList122122">
    <w:name w:val="No List122122"/>
    <w:next w:val="a2"/>
    <w:uiPriority w:val="99"/>
    <w:semiHidden/>
    <w:unhideWhenUsed/>
    <w:rsid w:val="00C77FF9"/>
  </w:style>
  <w:style w:type="numbering" w:customStyle="1" w:styleId="1121221">
    <w:name w:val="リストなし112122"/>
    <w:next w:val="a2"/>
    <w:uiPriority w:val="99"/>
    <w:semiHidden/>
    <w:unhideWhenUsed/>
    <w:rsid w:val="00C77FF9"/>
  </w:style>
  <w:style w:type="numbering" w:customStyle="1" w:styleId="1121222">
    <w:name w:val="无列表112122"/>
    <w:next w:val="a2"/>
    <w:semiHidden/>
    <w:rsid w:val="00C77FF9"/>
  </w:style>
  <w:style w:type="numbering" w:customStyle="1" w:styleId="NoList212122">
    <w:name w:val="No List212122"/>
    <w:next w:val="a2"/>
    <w:semiHidden/>
    <w:rsid w:val="00C77FF9"/>
  </w:style>
  <w:style w:type="numbering" w:customStyle="1" w:styleId="NoList312122">
    <w:name w:val="No List312122"/>
    <w:next w:val="a2"/>
    <w:uiPriority w:val="99"/>
    <w:semiHidden/>
    <w:rsid w:val="00C77FF9"/>
  </w:style>
  <w:style w:type="numbering" w:customStyle="1" w:styleId="NoList1112122">
    <w:name w:val="No List1112122"/>
    <w:next w:val="a2"/>
    <w:uiPriority w:val="99"/>
    <w:semiHidden/>
    <w:unhideWhenUsed/>
    <w:rsid w:val="00C77FF9"/>
  </w:style>
  <w:style w:type="numbering" w:customStyle="1" w:styleId="122122">
    <w:name w:val="無清單122122"/>
    <w:next w:val="a2"/>
    <w:uiPriority w:val="99"/>
    <w:semiHidden/>
    <w:unhideWhenUsed/>
    <w:rsid w:val="00C77FF9"/>
  </w:style>
  <w:style w:type="numbering" w:customStyle="1" w:styleId="1112122">
    <w:name w:val="無清單1112122"/>
    <w:next w:val="a2"/>
    <w:uiPriority w:val="99"/>
    <w:semiHidden/>
    <w:unhideWhenUsed/>
    <w:rsid w:val="00C77FF9"/>
  </w:style>
  <w:style w:type="numbering" w:customStyle="1" w:styleId="3120">
    <w:name w:val="无列表312"/>
    <w:next w:val="a2"/>
    <w:uiPriority w:val="99"/>
    <w:semiHidden/>
    <w:unhideWhenUsed/>
    <w:rsid w:val="00C77FF9"/>
  </w:style>
  <w:style w:type="numbering" w:customStyle="1" w:styleId="131121">
    <w:name w:val="无列表13112"/>
    <w:next w:val="a2"/>
    <w:semiHidden/>
    <w:rsid w:val="00C77FF9"/>
  </w:style>
  <w:style w:type="numbering" w:customStyle="1" w:styleId="NoList113111">
    <w:name w:val="No List113111"/>
    <w:next w:val="a2"/>
    <w:uiPriority w:val="99"/>
    <w:semiHidden/>
    <w:unhideWhenUsed/>
    <w:rsid w:val="00C77FF9"/>
  </w:style>
  <w:style w:type="numbering" w:customStyle="1" w:styleId="NoList41112">
    <w:name w:val="No List41112"/>
    <w:next w:val="a2"/>
    <w:uiPriority w:val="99"/>
    <w:semiHidden/>
    <w:unhideWhenUsed/>
    <w:rsid w:val="00C77FF9"/>
  </w:style>
  <w:style w:type="numbering" w:customStyle="1" w:styleId="22112">
    <w:name w:val="无列表22112"/>
    <w:next w:val="a2"/>
    <w:uiPriority w:val="99"/>
    <w:semiHidden/>
    <w:unhideWhenUsed/>
    <w:rsid w:val="00C77FF9"/>
  </w:style>
  <w:style w:type="numbering" w:customStyle="1" w:styleId="NoList1211112">
    <w:name w:val="No List1211112"/>
    <w:next w:val="a2"/>
    <w:uiPriority w:val="99"/>
    <w:semiHidden/>
    <w:unhideWhenUsed/>
    <w:rsid w:val="00C77FF9"/>
  </w:style>
  <w:style w:type="numbering" w:customStyle="1" w:styleId="11111121">
    <w:name w:val="リストなし1111112"/>
    <w:next w:val="a2"/>
    <w:uiPriority w:val="99"/>
    <w:semiHidden/>
    <w:unhideWhenUsed/>
    <w:rsid w:val="00C77FF9"/>
  </w:style>
  <w:style w:type="numbering" w:customStyle="1" w:styleId="11111122">
    <w:name w:val="无列表1111112"/>
    <w:next w:val="a2"/>
    <w:semiHidden/>
    <w:rsid w:val="00C77FF9"/>
  </w:style>
  <w:style w:type="numbering" w:customStyle="1" w:styleId="NoList2111112">
    <w:name w:val="No List2111112"/>
    <w:next w:val="a2"/>
    <w:semiHidden/>
    <w:rsid w:val="00C77FF9"/>
  </w:style>
  <w:style w:type="numbering" w:customStyle="1" w:styleId="NoList3111112">
    <w:name w:val="No List3111112"/>
    <w:next w:val="a2"/>
    <w:uiPriority w:val="99"/>
    <w:semiHidden/>
    <w:rsid w:val="00C77FF9"/>
  </w:style>
  <w:style w:type="numbering" w:customStyle="1" w:styleId="NoList11111112">
    <w:name w:val="No List11111112"/>
    <w:next w:val="a2"/>
    <w:uiPriority w:val="99"/>
    <w:semiHidden/>
    <w:unhideWhenUsed/>
    <w:rsid w:val="00C77FF9"/>
  </w:style>
  <w:style w:type="numbering" w:customStyle="1" w:styleId="12111120">
    <w:name w:val="無清單1211112"/>
    <w:next w:val="a2"/>
    <w:uiPriority w:val="99"/>
    <w:semiHidden/>
    <w:unhideWhenUsed/>
    <w:rsid w:val="00C77FF9"/>
  </w:style>
  <w:style w:type="numbering" w:customStyle="1" w:styleId="111111120">
    <w:name w:val="無清單11111112"/>
    <w:next w:val="a2"/>
    <w:uiPriority w:val="99"/>
    <w:semiHidden/>
    <w:unhideWhenUsed/>
    <w:rsid w:val="00C77FF9"/>
  </w:style>
  <w:style w:type="numbering" w:customStyle="1" w:styleId="NoList131112">
    <w:name w:val="No List131112"/>
    <w:next w:val="a2"/>
    <w:uiPriority w:val="99"/>
    <w:semiHidden/>
    <w:unhideWhenUsed/>
    <w:rsid w:val="00C77FF9"/>
  </w:style>
  <w:style w:type="numbering" w:customStyle="1" w:styleId="1211121">
    <w:name w:val="リストなし121112"/>
    <w:next w:val="a2"/>
    <w:uiPriority w:val="99"/>
    <w:semiHidden/>
    <w:unhideWhenUsed/>
    <w:rsid w:val="00C77FF9"/>
  </w:style>
  <w:style w:type="numbering" w:customStyle="1" w:styleId="1211122">
    <w:name w:val="无列表121112"/>
    <w:next w:val="a2"/>
    <w:semiHidden/>
    <w:rsid w:val="00C77FF9"/>
  </w:style>
  <w:style w:type="numbering" w:customStyle="1" w:styleId="NoList221112">
    <w:name w:val="No List221112"/>
    <w:next w:val="a2"/>
    <w:semiHidden/>
    <w:rsid w:val="00C77FF9"/>
  </w:style>
  <w:style w:type="numbering" w:customStyle="1" w:styleId="NoList321112">
    <w:name w:val="No List321112"/>
    <w:next w:val="a2"/>
    <w:uiPriority w:val="99"/>
    <w:semiHidden/>
    <w:rsid w:val="00C77FF9"/>
  </w:style>
  <w:style w:type="numbering" w:customStyle="1" w:styleId="NoList1121112">
    <w:name w:val="No List1121112"/>
    <w:next w:val="a2"/>
    <w:uiPriority w:val="99"/>
    <w:semiHidden/>
    <w:unhideWhenUsed/>
    <w:rsid w:val="00C77FF9"/>
  </w:style>
  <w:style w:type="numbering" w:customStyle="1" w:styleId="131112">
    <w:name w:val="無清單131112"/>
    <w:next w:val="a2"/>
    <w:uiPriority w:val="99"/>
    <w:semiHidden/>
    <w:unhideWhenUsed/>
    <w:rsid w:val="00C77FF9"/>
  </w:style>
  <w:style w:type="numbering" w:customStyle="1" w:styleId="11211120">
    <w:name w:val="無清單1121112"/>
    <w:next w:val="a2"/>
    <w:uiPriority w:val="99"/>
    <w:semiHidden/>
    <w:unhideWhenUsed/>
    <w:rsid w:val="00C77FF9"/>
  </w:style>
  <w:style w:type="numbering" w:customStyle="1" w:styleId="211112">
    <w:name w:val="无列表211112"/>
    <w:next w:val="a2"/>
    <w:uiPriority w:val="99"/>
    <w:semiHidden/>
    <w:unhideWhenUsed/>
    <w:rsid w:val="00C77FF9"/>
  </w:style>
  <w:style w:type="numbering" w:customStyle="1" w:styleId="NoList1221112">
    <w:name w:val="No List1221112"/>
    <w:next w:val="a2"/>
    <w:uiPriority w:val="99"/>
    <w:semiHidden/>
    <w:unhideWhenUsed/>
    <w:rsid w:val="00C77FF9"/>
  </w:style>
  <w:style w:type="numbering" w:customStyle="1" w:styleId="11211121">
    <w:name w:val="リストなし1121112"/>
    <w:next w:val="a2"/>
    <w:uiPriority w:val="99"/>
    <w:semiHidden/>
    <w:unhideWhenUsed/>
    <w:rsid w:val="00C77FF9"/>
  </w:style>
  <w:style w:type="numbering" w:customStyle="1" w:styleId="11211122">
    <w:name w:val="无列表1121112"/>
    <w:next w:val="a2"/>
    <w:semiHidden/>
    <w:rsid w:val="00C77FF9"/>
  </w:style>
  <w:style w:type="numbering" w:customStyle="1" w:styleId="NoList2121112">
    <w:name w:val="No List2121112"/>
    <w:next w:val="a2"/>
    <w:semiHidden/>
    <w:rsid w:val="00C77FF9"/>
  </w:style>
  <w:style w:type="numbering" w:customStyle="1" w:styleId="NoList3121112">
    <w:name w:val="No List3121112"/>
    <w:next w:val="a2"/>
    <w:uiPriority w:val="99"/>
    <w:semiHidden/>
    <w:rsid w:val="00C77FF9"/>
  </w:style>
  <w:style w:type="numbering" w:customStyle="1" w:styleId="NoList11121112">
    <w:name w:val="No List11121112"/>
    <w:next w:val="a2"/>
    <w:uiPriority w:val="99"/>
    <w:semiHidden/>
    <w:unhideWhenUsed/>
    <w:rsid w:val="00C77FF9"/>
  </w:style>
  <w:style w:type="numbering" w:customStyle="1" w:styleId="1221112">
    <w:name w:val="無清單1221112"/>
    <w:next w:val="a2"/>
    <w:uiPriority w:val="99"/>
    <w:semiHidden/>
    <w:unhideWhenUsed/>
    <w:rsid w:val="00C77FF9"/>
  </w:style>
  <w:style w:type="numbering" w:customStyle="1" w:styleId="11121112">
    <w:name w:val="無清單11121112"/>
    <w:next w:val="a2"/>
    <w:uiPriority w:val="99"/>
    <w:semiHidden/>
    <w:unhideWhenUsed/>
    <w:rsid w:val="00C77FF9"/>
  </w:style>
  <w:style w:type="numbering" w:customStyle="1" w:styleId="NoList51111">
    <w:name w:val="No List51111"/>
    <w:next w:val="a2"/>
    <w:uiPriority w:val="99"/>
    <w:semiHidden/>
    <w:unhideWhenUsed/>
    <w:rsid w:val="00C77FF9"/>
  </w:style>
  <w:style w:type="numbering" w:customStyle="1" w:styleId="NoList6111">
    <w:name w:val="No List6111"/>
    <w:next w:val="a2"/>
    <w:uiPriority w:val="99"/>
    <w:semiHidden/>
    <w:unhideWhenUsed/>
    <w:rsid w:val="00C77FF9"/>
  </w:style>
  <w:style w:type="numbering" w:customStyle="1" w:styleId="NoList14111">
    <w:name w:val="No List14111"/>
    <w:next w:val="a2"/>
    <w:uiPriority w:val="99"/>
    <w:semiHidden/>
    <w:unhideWhenUsed/>
    <w:rsid w:val="00C77FF9"/>
  </w:style>
  <w:style w:type="numbering" w:customStyle="1" w:styleId="131113">
    <w:name w:val="リストなし13111"/>
    <w:next w:val="a2"/>
    <w:uiPriority w:val="99"/>
    <w:semiHidden/>
    <w:unhideWhenUsed/>
    <w:rsid w:val="00C77FF9"/>
  </w:style>
  <w:style w:type="numbering" w:customStyle="1" w:styleId="NoList23111">
    <w:name w:val="No List23111"/>
    <w:next w:val="a2"/>
    <w:semiHidden/>
    <w:rsid w:val="00C77FF9"/>
  </w:style>
  <w:style w:type="numbering" w:customStyle="1" w:styleId="NoList33111">
    <w:name w:val="No List33111"/>
    <w:next w:val="a2"/>
    <w:uiPriority w:val="99"/>
    <w:semiHidden/>
    <w:rsid w:val="00C77FF9"/>
  </w:style>
  <w:style w:type="numbering" w:customStyle="1" w:styleId="NoList11411">
    <w:name w:val="No List11411"/>
    <w:next w:val="a2"/>
    <w:uiPriority w:val="99"/>
    <w:semiHidden/>
    <w:unhideWhenUsed/>
    <w:rsid w:val="00C77FF9"/>
  </w:style>
  <w:style w:type="numbering" w:customStyle="1" w:styleId="14111">
    <w:name w:val="無清單14111"/>
    <w:next w:val="a2"/>
    <w:uiPriority w:val="99"/>
    <w:semiHidden/>
    <w:unhideWhenUsed/>
    <w:rsid w:val="00C77FF9"/>
  </w:style>
  <w:style w:type="numbering" w:customStyle="1" w:styleId="1131110">
    <w:name w:val="無清單113111"/>
    <w:next w:val="a2"/>
    <w:uiPriority w:val="99"/>
    <w:semiHidden/>
    <w:unhideWhenUsed/>
    <w:rsid w:val="00C77FF9"/>
  </w:style>
  <w:style w:type="numbering" w:customStyle="1" w:styleId="NoList4211">
    <w:name w:val="No List4211"/>
    <w:next w:val="a2"/>
    <w:uiPriority w:val="99"/>
    <w:semiHidden/>
    <w:unhideWhenUsed/>
    <w:rsid w:val="00C77FF9"/>
  </w:style>
  <w:style w:type="numbering" w:customStyle="1" w:styleId="NoList123111">
    <w:name w:val="No List123111"/>
    <w:next w:val="a2"/>
    <w:uiPriority w:val="99"/>
    <w:semiHidden/>
    <w:unhideWhenUsed/>
    <w:rsid w:val="00C77FF9"/>
  </w:style>
  <w:style w:type="numbering" w:customStyle="1" w:styleId="1131111">
    <w:name w:val="リストなし113111"/>
    <w:next w:val="a2"/>
    <w:uiPriority w:val="99"/>
    <w:semiHidden/>
    <w:unhideWhenUsed/>
    <w:rsid w:val="00C77FF9"/>
  </w:style>
  <w:style w:type="numbering" w:customStyle="1" w:styleId="1131112">
    <w:name w:val="无列表113111"/>
    <w:next w:val="a2"/>
    <w:semiHidden/>
    <w:rsid w:val="00C77FF9"/>
  </w:style>
  <w:style w:type="numbering" w:customStyle="1" w:styleId="NoList213111">
    <w:name w:val="No List213111"/>
    <w:next w:val="a2"/>
    <w:semiHidden/>
    <w:rsid w:val="00C77FF9"/>
  </w:style>
  <w:style w:type="numbering" w:customStyle="1" w:styleId="NoList313111">
    <w:name w:val="No List313111"/>
    <w:next w:val="a2"/>
    <w:uiPriority w:val="99"/>
    <w:semiHidden/>
    <w:rsid w:val="00C77FF9"/>
  </w:style>
  <w:style w:type="numbering" w:customStyle="1" w:styleId="NoList1113111">
    <w:name w:val="No List1113111"/>
    <w:next w:val="a2"/>
    <w:uiPriority w:val="99"/>
    <w:semiHidden/>
    <w:unhideWhenUsed/>
    <w:rsid w:val="00C77FF9"/>
  </w:style>
  <w:style w:type="numbering" w:customStyle="1" w:styleId="123111">
    <w:name w:val="無清單123111"/>
    <w:next w:val="a2"/>
    <w:uiPriority w:val="99"/>
    <w:semiHidden/>
    <w:unhideWhenUsed/>
    <w:rsid w:val="00C77FF9"/>
  </w:style>
  <w:style w:type="numbering" w:customStyle="1" w:styleId="1113111">
    <w:name w:val="無清單1113111"/>
    <w:next w:val="a2"/>
    <w:uiPriority w:val="99"/>
    <w:semiHidden/>
    <w:unhideWhenUsed/>
    <w:rsid w:val="00C77FF9"/>
  </w:style>
  <w:style w:type="numbering" w:customStyle="1" w:styleId="NoList1212111">
    <w:name w:val="No List1212111"/>
    <w:next w:val="a2"/>
    <w:uiPriority w:val="99"/>
    <w:semiHidden/>
    <w:unhideWhenUsed/>
    <w:rsid w:val="00C77FF9"/>
  </w:style>
  <w:style w:type="numbering" w:customStyle="1" w:styleId="11121110">
    <w:name w:val="リストなし1112111"/>
    <w:next w:val="a2"/>
    <w:uiPriority w:val="99"/>
    <w:semiHidden/>
    <w:unhideWhenUsed/>
    <w:rsid w:val="00C77FF9"/>
  </w:style>
  <w:style w:type="numbering" w:customStyle="1" w:styleId="11121113">
    <w:name w:val="无列表1112111"/>
    <w:next w:val="a2"/>
    <w:semiHidden/>
    <w:rsid w:val="00C77FF9"/>
  </w:style>
  <w:style w:type="numbering" w:customStyle="1" w:styleId="NoList2112111">
    <w:name w:val="No List2112111"/>
    <w:next w:val="a2"/>
    <w:semiHidden/>
    <w:rsid w:val="00C77FF9"/>
  </w:style>
  <w:style w:type="numbering" w:customStyle="1" w:styleId="NoList3112111">
    <w:name w:val="No List3112111"/>
    <w:next w:val="a2"/>
    <w:uiPriority w:val="99"/>
    <w:semiHidden/>
    <w:rsid w:val="00C77FF9"/>
  </w:style>
  <w:style w:type="numbering" w:customStyle="1" w:styleId="NoList11112111">
    <w:name w:val="No List11112111"/>
    <w:next w:val="a2"/>
    <w:uiPriority w:val="99"/>
    <w:semiHidden/>
    <w:unhideWhenUsed/>
    <w:rsid w:val="00C77FF9"/>
  </w:style>
  <w:style w:type="numbering" w:customStyle="1" w:styleId="12121110">
    <w:name w:val="無清單1212111"/>
    <w:next w:val="a2"/>
    <w:uiPriority w:val="99"/>
    <w:semiHidden/>
    <w:unhideWhenUsed/>
    <w:rsid w:val="00C77FF9"/>
  </w:style>
  <w:style w:type="numbering" w:customStyle="1" w:styleId="11112111">
    <w:name w:val="無清單11112111"/>
    <w:next w:val="a2"/>
    <w:uiPriority w:val="99"/>
    <w:semiHidden/>
    <w:unhideWhenUsed/>
    <w:rsid w:val="00C77FF9"/>
  </w:style>
  <w:style w:type="numbering" w:customStyle="1" w:styleId="NoList5211">
    <w:name w:val="No List5211"/>
    <w:next w:val="a2"/>
    <w:uiPriority w:val="99"/>
    <w:semiHidden/>
    <w:unhideWhenUsed/>
    <w:rsid w:val="00C77FF9"/>
  </w:style>
  <w:style w:type="numbering" w:customStyle="1" w:styleId="NoList13211">
    <w:name w:val="No List13211"/>
    <w:next w:val="a2"/>
    <w:uiPriority w:val="99"/>
    <w:semiHidden/>
    <w:unhideWhenUsed/>
    <w:rsid w:val="00C77FF9"/>
  </w:style>
  <w:style w:type="numbering" w:customStyle="1" w:styleId="122115">
    <w:name w:val="リストなし12211"/>
    <w:next w:val="a2"/>
    <w:uiPriority w:val="99"/>
    <w:semiHidden/>
    <w:unhideWhenUsed/>
    <w:rsid w:val="00C77FF9"/>
  </w:style>
  <w:style w:type="numbering" w:customStyle="1" w:styleId="122123">
    <w:name w:val="无列表12212"/>
    <w:next w:val="a2"/>
    <w:semiHidden/>
    <w:rsid w:val="00C77FF9"/>
  </w:style>
  <w:style w:type="numbering" w:customStyle="1" w:styleId="NoList22211">
    <w:name w:val="No List22211"/>
    <w:next w:val="a2"/>
    <w:semiHidden/>
    <w:rsid w:val="00C77FF9"/>
  </w:style>
  <w:style w:type="numbering" w:customStyle="1" w:styleId="NoList32211">
    <w:name w:val="No List32211"/>
    <w:next w:val="a2"/>
    <w:uiPriority w:val="99"/>
    <w:semiHidden/>
    <w:rsid w:val="00C77FF9"/>
  </w:style>
  <w:style w:type="numbering" w:customStyle="1" w:styleId="NoList112211">
    <w:name w:val="No List112211"/>
    <w:next w:val="a2"/>
    <w:uiPriority w:val="99"/>
    <w:semiHidden/>
    <w:unhideWhenUsed/>
    <w:rsid w:val="00C77FF9"/>
  </w:style>
  <w:style w:type="numbering" w:customStyle="1" w:styleId="132110">
    <w:name w:val="無清單13211"/>
    <w:next w:val="a2"/>
    <w:uiPriority w:val="99"/>
    <w:semiHidden/>
    <w:unhideWhenUsed/>
    <w:rsid w:val="00C77FF9"/>
  </w:style>
  <w:style w:type="numbering" w:customStyle="1" w:styleId="1122110">
    <w:name w:val="無清單112211"/>
    <w:next w:val="a2"/>
    <w:uiPriority w:val="99"/>
    <w:semiHidden/>
    <w:unhideWhenUsed/>
    <w:rsid w:val="00C77FF9"/>
  </w:style>
  <w:style w:type="numbering" w:customStyle="1" w:styleId="212111">
    <w:name w:val="无列表212111"/>
    <w:next w:val="a2"/>
    <w:uiPriority w:val="99"/>
    <w:semiHidden/>
    <w:unhideWhenUsed/>
    <w:rsid w:val="00C77FF9"/>
  </w:style>
  <w:style w:type="numbering" w:customStyle="1" w:styleId="NoList1112211">
    <w:name w:val="No List1112211"/>
    <w:next w:val="a2"/>
    <w:uiPriority w:val="99"/>
    <w:semiHidden/>
    <w:unhideWhenUsed/>
    <w:rsid w:val="00C77FF9"/>
  </w:style>
  <w:style w:type="numbering" w:customStyle="1" w:styleId="NoList711">
    <w:name w:val="No List711"/>
    <w:next w:val="a2"/>
    <w:uiPriority w:val="99"/>
    <w:semiHidden/>
    <w:unhideWhenUsed/>
    <w:rsid w:val="00C77FF9"/>
  </w:style>
  <w:style w:type="numbering" w:customStyle="1" w:styleId="NoList1511">
    <w:name w:val="No List1511"/>
    <w:next w:val="a2"/>
    <w:uiPriority w:val="99"/>
    <w:semiHidden/>
    <w:unhideWhenUsed/>
    <w:rsid w:val="00C77FF9"/>
  </w:style>
  <w:style w:type="numbering" w:customStyle="1" w:styleId="14112">
    <w:name w:val="リストなし1411"/>
    <w:next w:val="a2"/>
    <w:uiPriority w:val="99"/>
    <w:semiHidden/>
    <w:unhideWhenUsed/>
    <w:rsid w:val="00C77FF9"/>
  </w:style>
  <w:style w:type="numbering" w:customStyle="1" w:styleId="14113">
    <w:name w:val="无列表1411"/>
    <w:next w:val="a2"/>
    <w:semiHidden/>
    <w:rsid w:val="00C77FF9"/>
  </w:style>
  <w:style w:type="numbering" w:customStyle="1" w:styleId="NoList2411">
    <w:name w:val="No List2411"/>
    <w:next w:val="a2"/>
    <w:semiHidden/>
    <w:rsid w:val="00C77FF9"/>
  </w:style>
  <w:style w:type="numbering" w:customStyle="1" w:styleId="NoList3411">
    <w:name w:val="No List3411"/>
    <w:next w:val="a2"/>
    <w:uiPriority w:val="99"/>
    <w:semiHidden/>
    <w:rsid w:val="00C77FF9"/>
  </w:style>
  <w:style w:type="numbering" w:customStyle="1" w:styleId="NoList11511">
    <w:name w:val="No List11511"/>
    <w:next w:val="a2"/>
    <w:uiPriority w:val="99"/>
    <w:semiHidden/>
    <w:unhideWhenUsed/>
    <w:rsid w:val="00C77FF9"/>
  </w:style>
  <w:style w:type="numbering" w:customStyle="1" w:styleId="15110">
    <w:name w:val="無清單1511"/>
    <w:next w:val="a2"/>
    <w:uiPriority w:val="99"/>
    <w:semiHidden/>
    <w:unhideWhenUsed/>
    <w:rsid w:val="00C77FF9"/>
  </w:style>
  <w:style w:type="numbering" w:customStyle="1" w:styleId="114110">
    <w:name w:val="無清單11411"/>
    <w:next w:val="a2"/>
    <w:uiPriority w:val="99"/>
    <w:semiHidden/>
    <w:unhideWhenUsed/>
    <w:rsid w:val="00C77FF9"/>
  </w:style>
  <w:style w:type="numbering" w:customStyle="1" w:styleId="NoList4311">
    <w:name w:val="No List4311"/>
    <w:next w:val="a2"/>
    <w:uiPriority w:val="99"/>
    <w:semiHidden/>
    <w:unhideWhenUsed/>
    <w:rsid w:val="00C77FF9"/>
  </w:style>
  <w:style w:type="numbering" w:customStyle="1" w:styleId="NoList12411">
    <w:name w:val="No List12411"/>
    <w:next w:val="a2"/>
    <w:uiPriority w:val="99"/>
    <w:semiHidden/>
    <w:unhideWhenUsed/>
    <w:rsid w:val="00C77FF9"/>
  </w:style>
  <w:style w:type="numbering" w:customStyle="1" w:styleId="114111">
    <w:name w:val="リストなし11411"/>
    <w:next w:val="a2"/>
    <w:uiPriority w:val="99"/>
    <w:semiHidden/>
    <w:unhideWhenUsed/>
    <w:rsid w:val="00C77FF9"/>
  </w:style>
  <w:style w:type="numbering" w:customStyle="1" w:styleId="114112">
    <w:name w:val="无列表11411"/>
    <w:next w:val="a2"/>
    <w:semiHidden/>
    <w:rsid w:val="00C77FF9"/>
  </w:style>
  <w:style w:type="numbering" w:customStyle="1" w:styleId="NoList21411">
    <w:name w:val="No List21411"/>
    <w:next w:val="a2"/>
    <w:semiHidden/>
    <w:rsid w:val="00C77FF9"/>
  </w:style>
  <w:style w:type="numbering" w:customStyle="1" w:styleId="NoList31411">
    <w:name w:val="No List31411"/>
    <w:next w:val="a2"/>
    <w:uiPriority w:val="99"/>
    <w:semiHidden/>
    <w:rsid w:val="00C77FF9"/>
  </w:style>
  <w:style w:type="numbering" w:customStyle="1" w:styleId="NoList111411">
    <w:name w:val="No List111411"/>
    <w:next w:val="a2"/>
    <w:uiPriority w:val="99"/>
    <w:semiHidden/>
    <w:unhideWhenUsed/>
    <w:rsid w:val="00C77FF9"/>
  </w:style>
  <w:style w:type="numbering" w:customStyle="1" w:styleId="124110">
    <w:name w:val="無清單12411"/>
    <w:next w:val="a2"/>
    <w:uiPriority w:val="99"/>
    <w:semiHidden/>
    <w:unhideWhenUsed/>
    <w:rsid w:val="00C77FF9"/>
  </w:style>
  <w:style w:type="numbering" w:customStyle="1" w:styleId="1114110">
    <w:name w:val="無清單111411"/>
    <w:next w:val="a2"/>
    <w:uiPriority w:val="99"/>
    <w:semiHidden/>
    <w:unhideWhenUsed/>
    <w:rsid w:val="00C77FF9"/>
  </w:style>
  <w:style w:type="numbering" w:customStyle="1" w:styleId="2311">
    <w:name w:val="无列表2311"/>
    <w:next w:val="a2"/>
    <w:uiPriority w:val="99"/>
    <w:semiHidden/>
    <w:unhideWhenUsed/>
    <w:rsid w:val="00C77FF9"/>
  </w:style>
  <w:style w:type="numbering" w:customStyle="1" w:styleId="NoList121311">
    <w:name w:val="No List121311"/>
    <w:next w:val="a2"/>
    <w:uiPriority w:val="99"/>
    <w:semiHidden/>
    <w:unhideWhenUsed/>
    <w:rsid w:val="00C77FF9"/>
  </w:style>
  <w:style w:type="numbering" w:customStyle="1" w:styleId="1113110">
    <w:name w:val="リストなし111311"/>
    <w:next w:val="a2"/>
    <w:uiPriority w:val="99"/>
    <w:semiHidden/>
    <w:unhideWhenUsed/>
    <w:rsid w:val="00C77FF9"/>
  </w:style>
  <w:style w:type="numbering" w:customStyle="1" w:styleId="1113112">
    <w:name w:val="无列表111311"/>
    <w:next w:val="a2"/>
    <w:semiHidden/>
    <w:rsid w:val="00C77FF9"/>
  </w:style>
  <w:style w:type="numbering" w:customStyle="1" w:styleId="NoList211311">
    <w:name w:val="No List211311"/>
    <w:next w:val="a2"/>
    <w:semiHidden/>
    <w:rsid w:val="00C77FF9"/>
  </w:style>
  <w:style w:type="numbering" w:customStyle="1" w:styleId="NoList311311">
    <w:name w:val="No List311311"/>
    <w:next w:val="a2"/>
    <w:uiPriority w:val="99"/>
    <w:semiHidden/>
    <w:rsid w:val="00C77FF9"/>
  </w:style>
  <w:style w:type="numbering" w:customStyle="1" w:styleId="NoList1111311">
    <w:name w:val="No List1111311"/>
    <w:next w:val="a2"/>
    <w:uiPriority w:val="99"/>
    <w:semiHidden/>
    <w:unhideWhenUsed/>
    <w:rsid w:val="00C77FF9"/>
  </w:style>
  <w:style w:type="numbering" w:customStyle="1" w:styleId="121311">
    <w:name w:val="無清單121311"/>
    <w:next w:val="a2"/>
    <w:uiPriority w:val="99"/>
    <w:semiHidden/>
    <w:unhideWhenUsed/>
    <w:rsid w:val="00C77FF9"/>
  </w:style>
  <w:style w:type="numbering" w:customStyle="1" w:styleId="1111311">
    <w:name w:val="無清單1111311"/>
    <w:next w:val="a2"/>
    <w:uiPriority w:val="99"/>
    <w:semiHidden/>
    <w:unhideWhenUsed/>
    <w:rsid w:val="00C77FF9"/>
  </w:style>
  <w:style w:type="numbering" w:customStyle="1" w:styleId="NoList5311">
    <w:name w:val="No List5311"/>
    <w:next w:val="a2"/>
    <w:uiPriority w:val="99"/>
    <w:semiHidden/>
    <w:unhideWhenUsed/>
    <w:rsid w:val="00C77FF9"/>
  </w:style>
  <w:style w:type="numbering" w:customStyle="1" w:styleId="NoList13311">
    <w:name w:val="No List13311"/>
    <w:next w:val="a2"/>
    <w:uiPriority w:val="99"/>
    <w:semiHidden/>
    <w:unhideWhenUsed/>
    <w:rsid w:val="00C77FF9"/>
  </w:style>
  <w:style w:type="numbering" w:customStyle="1" w:styleId="123110">
    <w:name w:val="リストなし12311"/>
    <w:next w:val="a2"/>
    <w:uiPriority w:val="99"/>
    <w:semiHidden/>
    <w:unhideWhenUsed/>
    <w:rsid w:val="00C77FF9"/>
  </w:style>
  <w:style w:type="numbering" w:customStyle="1" w:styleId="123112">
    <w:name w:val="无列表12311"/>
    <w:next w:val="a2"/>
    <w:semiHidden/>
    <w:rsid w:val="00C77FF9"/>
  </w:style>
  <w:style w:type="numbering" w:customStyle="1" w:styleId="NoList22311">
    <w:name w:val="No List22311"/>
    <w:next w:val="a2"/>
    <w:semiHidden/>
    <w:rsid w:val="00C77FF9"/>
  </w:style>
  <w:style w:type="numbering" w:customStyle="1" w:styleId="NoList32311">
    <w:name w:val="No List32311"/>
    <w:next w:val="a2"/>
    <w:uiPriority w:val="99"/>
    <w:semiHidden/>
    <w:rsid w:val="00C77FF9"/>
  </w:style>
  <w:style w:type="numbering" w:customStyle="1" w:styleId="NoList112311">
    <w:name w:val="No List112311"/>
    <w:next w:val="a2"/>
    <w:uiPriority w:val="99"/>
    <w:semiHidden/>
    <w:unhideWhenUsed/>
    <w:rsid w:val="00C77FF9"/>
  </w:style>
  <w:style w:type="numbering" w:customStyle="1" w:styleId="13311">
    <w:name w:val="無清單13311"/>
    <w:next w:val="a2"/>
    <w:uiPriority w:val="99"/>
    <w:semiHidden/>
    <w:unhideWhenUsed/>
    <w:rsid w:val="00C77FF9"/>
  </w:style>
  <w:style w:type="numbering" w:customStyle="1" w:styleId="1123110">
    <w:name w:val="無清單112311"/>
    <w:next w:val="a2"/>
    <w:uiPriority w:val="99"/>
    <w:semiHidden/>
    <w:unhideWhenUsed/>
    <w:rsid w:val="00C77FF9"/>
  </w:style>
  <w:style w:type="numbering" w:customStyle="1" w:styleId="21311">
    <w:name w:val="无列表21311"/>
    <w:next w:val="a2"/>
    <w:uiPriority w:val="99"/>
    <w:semiHidden/>
    <w:unhideWhenUsed/>
    <w:rsid w:val="00C77FF9"/>
  </w:style>
  <w:style w:type="numbering" w:customStyle="1" w:styleId="NoList122211">
    <w:name w:val="No List122211"/>
    <w:next w:val="a2"/>
    <w:uiPriority w:val="99"/>
    <w:semiHidden/>
    <w:unhideWhenUsed/>
    <w:rsid w:val="00C77FF9"/>
  </w:style>
  <w:style w:type="numbering" w:customStyle="1" w:styleId="1122111">
    <w:name w:val="リストなし112211"/>
    <w:next w:val="a2"/>
    <w:uiPriority w:val="99"/>
    <w:semiHidden/>
    <w:unhideWhenUsed/>
    <w:rsid w:val="00C77FF9"/>
  </w:style>
  <w:style w:type="numbering" w:customStyle="1" w:styleId="1122112">
    <w:name w:val="无列表112211"/>
    <w:next w:val="a2"/>
    <w:semiHidden/>
    <w:rsid w:val="00C77FF9"/>
  </w:style>
  <w:style w:type="numbering" w:customStyle="1" w:styleId="NoList212211">
    <w:name w:val="No List212211"/>
    <w:next w:val="a2"/>
    <w:semiHidden/>
    <w:rsid w:val="00C77FF9"/>
  </w:style>
  <w:style w:type="numbering" w:customStyle="1" w:styleId="NoList312211">
    <w:name w:val="No List312211"/>
    <w:next w:val="a2"/>
    <w:uiPriority w:val="99"/>
    <w:semiHidden/>
    <w:rsid w:val="00C77FF9"/>
  </w:style>
  <w:style w:type="numbering" w:customStyle="1" w:styleId="NoList1112311">
    <w:name w:val="No List1112311"/>
    <w:next w:val="a2"/>
    <w:uiPriority w:val="99"/>
    <w:semiHidden/>
    <w:unhideWhenUsed/>
    <w:rsid w:val="00C77FF9"/>
  </w:style>
  <w:style w:type="numbering" w:customStyle="1" w:styleId="122211">
    <w:name w:val="無清單122211"/>
    <w:next w:val="a2"/>
    <w:uiPriority w:val="99"/>
    <w:semiHidden/>
    <w:unhideWhenUsed/>
    <w:rsid w:val="00C77FF9"/>
  </w:style>
  <w:style w:type="numbering" w:customStyle="1" w:styleId="1112211">
    <w:name w:val="無清單1112211"/>
    <w:next w:val="a2"/>
    <w:uiPriority w:val="99"/>
    <w:semiHidden/>
    <w:unhideWhenUsed/>
    <w:rsid w:val="00C77FF9"/>
  </w:style>
  <w:style w:type="numbering" w:customStyle="1" w:styleId="41a">
    <w:name w:val="无列表41"/>
    <w:next w:val="a2"/>
    <w:uiPriority w:val="99"/>
    <w:semiHidden/>
    <w:unhideWhenUsed/>
    <w:rsid w:val="00C77FF9"/>
  </w:style>
  <w:style w:type="numbering" w:customStyle="1" w:styleId="3210">
    <w:name w:val="无列表321"/>
    <w:next w:val="a2"/>
    <w:uiPriority w:val="99"/>
    <w:semiHidden/>
    <w:unhideWhenUsed/>
    <w:rsid w:val="00C77FF9"/>
  </w:style>
  <w:style w:type="numbering" w:customStyle="1" w:styleId="131211">
    <w:name w:val="无列表13121"/>
    <w:next w:val="a2"/>
    <w:semiHidden/>
    <w:rsid w:val="00C77FF9"/>
  </w:style>
  <w:style w:type="numbering" w:customStyle="1" w:styleId="NoList41121">
    <w:name w:val="No List41121"/>
    <w:next w:val="a2"/>
    <w:uiPriority w:val="99"/>
    <w:semiHidden/>
    <w:unhideWhenUsed/>
    <w:rsid w:val="00C77FF9"/>
  </w:style>
  <w:style w:type="numbering" w:customStyle="1" w:styleId="22121">
    <w:name w:val="无列表22121"/>
    <w:next w:val="a2"/>
    <w:uiPriority w:val="99"/>
    <w:semiHidden/>
    <w:unhideWhenUsed/>
    <w:rsid w:val="00C77FF9"/>
  </w:style>
  <w:style w:type="numbering" w:customStyle="1" w:styleId="NoList1211121">
    <w:name w:val="No List1211121"/>
    <w:next w:val="a2"/>
    <w:uiPriority w:val="99"/>
    <w:semiHidden/>
    <w:unhideWhenUsed/>
    <w:rsid w:val="00C77FF9"/>
  </w:style>
  <w:style w:type="numbering" w:customStyle="1" w:styleId="11111211">
    <w:name w:val="リストなし1111121"/>
    <w:next w:val="a2"/>
    <w:uiPriority w:val="99"/>
    <w:semiHidden/>
    <w:unhideWhenUsed/>
    <w:rsid w:val="00C77FF9"/>
  </w:style>
  <w:style w:type="numbering" w:customStyle="1" w:styleId="11111212">
    <w:name w:val="无列表1111121"/>
    <w:next w:val="a2"/>
    <w:semiHidden/>
    <w:rsid w:val="00C77FF9"/>
  </w:style>
  <w:style w:type="numbering" w:customStyle="1" w:styleId="NoList2111121">
    <w:name w:val="No List2111121"/>
    <w:next w:val="a2"/>
    <w:semiHidden/>
    <w:rsid w:val="00C77FF9"/>
  </w:style>
  <w:style w:type="numbering" w:customStyle="1" w:styleId="NoList3111121">
    <w:name w:val="No List3111121"/>
    <w:next w:val="a2"/>
    <w:uiPriority w:val="99"/>
    <w:semiHidden/>
    <w:rsid w:val="00C77FF9"/>
  </w:style>
  <w:style w:type="numbering" w:customStyle="1" w:styleId="NoList11111121">
    <w:name w:val="No List11111121"/>
    <w:next w:val="a2"/>
    <w:uiPriority w:val="99"/>
    <w:semiHidden/>
    <w:unhideWhenUsed/>
    <w:rsid w:val="00C77FF9"/>
  </w:style>
  <w:style w:type="numbering" w:customStyle="1" w:styleId="12111210">
    <w:name w:val="無清單1211121"/>
    <w:next w:val="a2"/>
    <w:uiPriority w:val="99"/>
    <w:semiHidden/>
    <w:unhideWhenUsed/>
    <w:rsid w:val="00C77FF9"/>
  </w:style>
  <w:style w:type="numbering" w:customStyle="1" w:styleId="111111210">
    <w:name w:val="無清單11111121"/>
    <w:next w:val="a2"/>
    <w:uiPriority w:val="99"/>
    <w:semiHidden/>
    <w:unhideWhenUsed/>
    <w:rsid w:val="00C77FF9"/>
  </w:style>
  <w:style w:type="numbering" w:customStyle="1" w:styleId="NoList131121">
    <w:name w:val="No List131121"/>
    <w:next w:val="a2"/>
    <w:uiPriority w:val="99"/>
    <w:semiHidden/>
    <w:unhideWhenUsed/>
    <w:rsid w:val="00C77FF9"/>
  </w:style>
  <w:style w:type="numbering" w:customStyle="1" w:styleId="1211211">
    <w:name w:val="リストなし121121"/>
    <w:next w:val="a2"/>
    <w:uiPriority w:val="99"/>
    <w:semiHidden/>
    <w:unhideWhenUsed/>
    <w:rsid w:val="00C77FF9"/>
  </w:style>
  <w:style w:type="numbering" w:customStyle="1" w:styleId="1211212">
    <w:name w:val="无列表121121"/>
    <w:next w:val="a2"/>
    <w:semiHidden/>
    <w:rsid w:val="00C77FF9"/>
  </w:style>
  <w:style w:type="numbering" w:customStyle="1" w:styleId="NoList221121">
    <w:name w:val="No List221121"/>
    <w:next w:val="a2"/>
    <w:semiHidden/>
    <w:rsid w:val="00C77FF9"/>
  </w:style>
  <w:style w:type="numbering" w:customStyle="1" w:styleId="NoList321121">
    <w:name w:val="No List321121"/>
    <w:next w:val="a2"/>
    <w:uiPriority w:val="99"/>
    <w:semiHidden/>
    <w:rsid w:val="00C77FF9"/>
  </w:style>
  <w:style w:type="numbering" w:customStyle="1" w:styleId="NoList1121121">
    <w:name w:val="No List1121121"/>
    <w:next w:val="a2"/>
    <w:uiPriority w:val="99"/>
    <w:semiHidden/>
    <w:unhideWhenUsed/>
    <w:rsid w:val="00C77FF9"/>
  </w:style>
  <w:style w:type="numbering" w:customStyle="1" w:styleId="1311210">
    <w:name w:val="無清單131121"/>
    <w:next w:val="a2"/>
    <w:uiPriority w:val="99"/>
    <w:semiHidden/>
    <w:unhideWhenUsed/>
    <w:rsid w:val="00C77FF9"/>
  </w:style>
  <w:style w:type="numbering" w:customStyle="1" w:styleId="11211210">
    <w:name w:val="無清單1121121"/>
    <w:next w:val="a2"/>
    <w:uiPriority w:val="99"/>
    <w:semiHidden/>
    <w:unhideWhenUsed/>
    <w:rsid w:val="00C77FF9"/>
  </w:style>
  <w:style w:type="numbering" w:customStyle="1" w:styleId="211121">
    <w:name w:val="无列表211121"/>
    <w:next w:val="a2"/>
    <w:uiPriority w:val="99"/>
    <w:semiHidden/>
    <w:unhideWhenUsed/>
    <w:rsid w:val="00C77FF9"/>
  </w:style>
  <w:style w:type="numbering" w:customStyle="1" w:styleId="NoList1221121">
    <w:name w:val="No List1221121"/>
    <w:next w:val="a2"/>
    <w:uiPriority w:val="99"/>
    <w:semiHidden/>
    <w:unhideWhenUsed/>
    <w:rsid w:val="00C77FF9"/>
  </w:style>
  <w:style w:type="numbering" w:customStyle="1" w:styleId="11211211">
    <w:name w:val="リストなし1121121"/>
    <w:next w:val="a2"/>
    <w:uiPriority w:val="99"/>
    <w:semiHidden/>
    <w:unhideWhenUsed/>
    <w:rsid w:val="00C77FF9"/>
  </w:style>
  <w:style w:type="numbering" w:customStyle="1" w:styleId="11211212">
    <w:name w:val="无列表1121121"/>
    <w:next w:val="a2"/>
    <w:semiHidden/>
    <w:rsid w:val="00C77FF9"/>
  </w:style>
  <w:style w:type="numbering" w:customStyle="1" w:styleId="NoList2121121">
    <w:name w:val="No List2121121"/>
    <w:next w:val="a2"/>
    <w:semiHidden/>
    <w:rsid w:val="00C77FF9"/>
  </w:style>
  <w:style w:type="numbering" w:customStyle="1" w:styleId="NoList3121121">
    <w:name w:val="No List3121121"/>
    <w:next w:val="a2"/>
    <w:uiPriority w:val="99"/>
    <w:semiHidden/>
    <w:rsid w:val="00C77FF9"/>
  </w:style>
  <w:style w:type="numbering" w:customStyle="1" w:styleId="NoList11121121">
    <w:name w:val="No List11121121"/>
    <w:next w:val="a2"/>
    <w:uiPriority w:val="99"/>
    <w:semiHidden/>
    <w:unhideWhenUsed/>
    <w:rsid w:val="00C77FF9"/>
  </w:style>
  <w:style w:type="numbering" w:customStyle="1" w:styleId="1221121">
    <w:name w:val="無清單1221121"/>
    <w:next w:val="a2"/>
    <w:uiPriority w:val="99"/>
    <w:semiHidden/>
    <w:unhideWhenUsed/>
    <w:rsid w:val="00C77FF9"/>
  </w:style>
  <w:style w:type="numbering" w:customStyle="1" w:styleId="11121121">
    <w:name w:val="無清單11121121"/>
    <w:next w:val="a2"/>
    <w:uiPriority w:val="99"/>
    <w:semiHidden/>
    <w:unhideWhenUsed/>
    <w:rsid w:val="00C77FF9"/>
  </w:style>
  <w:style w:type="numbering" w:customStyle="1" w:styleId="122210">
    <w:name w:val="无列表12221"/>
    <w:next w:val="a2"/>
    <w:semiHidden/>
    <w:rsid w:val="00C77FF9"/>
  </w:style>
  <w:style w:type="numbering" w:customStyle="1" w:styleId="56">
    <w:name w:val="无列表5"/>
    <w:next w:val="a2"/>
    <w:uiPriority w:val="99"/>
    <w:semiHidden/>
    <w:unhideWhenUsed/>
    <w:rsid w:val="00C77FF9"/>
  </w:style>
  <w:style w:type="numbering" w:customStyle="1" w:styleId="NoList1211113">
    <w:name w:val="No List1211113"/>
    <w:next w:val="a2"/>
    <w:uiPriority w:val="99"/>
    <w:semiHidden/>
    <w:unhideWhenUsed/>
    <w:rsid w:val="00C77FF9"/>
  </w:style>
  <w:style w:type="numbering" w:customStyle="1" w:styleId="11111130">
    <w:name w:val="リストなし1111113"/>
    <w:next w:val="a2"/>
    <w:uiPriority w:val="99"/>
    <w:semiHidden/>
    <w:unhideWhenUsed/>
    <w:rsid w:val="00C77FF9"/>
  </w:style>
  <w:style w:type="numbering" w:customStyle="1" w:styleId="11111131">
    <w:name w:val="无列表1111113"/>
    <w:next w:val="a2"/>
    <w:semiHidden/>
    <w:rsid w:val="00C77FF9"/>
  </w:style>
  <w:style w:type="numbering" w:customStyle="1" w:styleId="NoList2111113">
    <w:name w:val="No List2111113"/>
    <w:next w:val="a2"/>
    <w:semiHidden/>
    <w:rsid w:val="00C77FF9"/>
  </w:style>
  <w:style w:type="numbering" w:customStyle="1" w:styleId="NoList3111113">
    <w:name w:val="No List3111113"/>
    <w:next w:val="a2"/>
    <w:uiPriority w:val="99"/>
    <w:semiHidden/>
    <w:rsid w:val="00C77FF9"/>
  </w:style>
  <w:style w:type="numbering" w:customStyle="1" w:styleId="NoList11111113">
    <w:name w:val="No List11111113"/>
    <w:next w:val="a2"/>
    <w:uiPriority w:val="99"/>
    <w:semiHidden/>
    <w:unhideWhenUsed/>
    <w:rsid w:val="00C77FF9"/>
  </w:style>
  <w:style w:type="numbering" w:customStyle="1" w:styleId="1211113">
    <w:name w:val="無清單1211113"/>
    <w:next w:val="a2"/>
    <w:uiPriority w:val="99"/>
    <w:semiHidden/>
    <w:unhideWhenUsed/>
    <w:rsid w:val="00C77FF9"/>
  </w:style>
  <w:style w:type="numbering" w:customStyle="1" w:styleId="11111113">
    <w:name w:val="無清單11111113"/>
    <w:next w:val="a2"/>
    <w:uiPriority w:val="99"/>
    <w:semiHidden/>
    <w:unhideWhenUsed/>
    <w:rsid w:val="00C77FF9"/>
  </w:style>
  <w:style w:type="numbering" w:customStyle="1" w:styleId="1211131">
    <w:name w:val="无列表121113"/>
    <w:next w:val="a2"/>
    <w:semiHidden/>
    <w:rsid w:val="00C77FF9"/>
  </w:style>
  <w:style w:type="numbering" w:customStyle="1" w:styleId="211113">
    <w:name w:val="无列表211113"/>
    <w:next w:val="a2"/>
    <w:uiPriority w:val="99"/>
    <w:semiHidden/>
    <w:unhideWhenUsed/>
    <w:rsid w:val="00C77FF9"/>
  </w:style>
  <w:style w:type="numbering" w:customStyle="1" w:styleId="NoList511111">
    <w:name w:val="No List511111"/>
    <w:next w:val="a2"/>
    <w:uiPriority w:val="99"/>
    <w:semiHidden/>
    <w:unhideWhenUsed/>
    <w:rsid w:val="00C77FF9"/>
  </w:style>
  <w:style w:type="numbering" w:customStyle="1" w:styleId="NoList19">
    <w:name w:val="No List19"/>
    <w:next w:val="a2"/>
    <w:uiPriority w:val="99"/>
    <w:semiHidden/>
    <w:unhideWhenUsed/>
    <w:rsid w:val="00C77FF9"/>
  </w:style>
  <w:style w:type="numbering" w:customStyle="1" w:styleId="NoList110">
    <w:name w:val="No List110"/>
    <w:next w:val="a2"/>
    <w:uiPriority w:val="99"/>
    <w:semiHidden/>
    <w:unhideWhenUsed/>
    <w:rsid w:val="00C77FF9"/>
  </w:style>
  <w:style w:type="numbering" w:customStyle="1" w:styleId="183">
    <w:name w:val="リストなし18"/>
    <w:next w:val="a2"/>
    <w:uiPriority w:val="99"/>
    <w:semiHidden/>
    <w:unhideWhenUsed/>
    <w:rsid w:val="00C77FF9"/>
  </w:style>
  <w:style w:type="numbering" w:customStyle="1" w:styleId="184">
    <w:name w:val="无列表18"/>
    <w:next w:val="a2"/>
    <w:semiHidden/>
    <w:rsid w:val="00C77FF9"/>
  </w:style>
  <w:style w:type="numbering" w:customStyle="1" w:styleId="NoList28">
    <w:name w:val="No List28"/>
    <w:next w:val="a2"/>
    <w:semiHidden/>
    <w:rsid w:val="00C77FF9"/>
  </w:style>
  <w:style w:type="numbering" w:customStyle="1" w:styleId="NoList38">
    <w:name w:val="No List38"/>
    <w:next w:val="a2"/>
    <w:uiPriority w:val="99"/>
    <w:semiHidden/>
    <w:rsid w:val="00C77FF9"/>
  </w:style>
  <w:style w:type="numbering" w:customStyle="1" w:styleId="NoList119">
    <w:name w:val="No List119"/>
    <w:next w:val="a2"/>
    <w:uiPriority w:val="99"/>
    <w:semiHidden/>
    <w:unhideWhenUsed/>
    <w:rsid w:val="00C77FF9"/>
  </w:style>
  <w:style w:type="numbering" w:customStyle="1" w:styleId="191">
    <w:name w:val="無清單19"/>
    <w:next w:val="a2"/>
    <w:uiPriority w:val="99"/>
    <w:semiHidden/>
    <w:unhideWhenUsed/>
    <w:rsid w:val="00C77FF9"/>
  </w:style>
  <w:style w:type="numbering" w:customStyle="1" w:styleId="1181">
    <w:name w:val="無清單118"/>
    <w:next w:val="a2"/>
    <w:uiPriority w:val="99"/>
    <w:semiHidden/>
    <w:unhideWhenUsed/>
    <w:rsid w:val="00C77FF9"/>
  </w:style>
  <w:style w:type="numbering" w:customStyle="1" w:styleId="NoList47">
    <w:name w:val="No List47"/>
    <w:next w:val="a2"/>
    <w:uiPriority w:val="99"/>
    <w:semiHidden/>
    <w:unhideWhenUsed/>
    <w:rsid w:val="00C77FF9"/>
  </w:style>
  <w:style w:type="numbering" w:customStyle="1" w:styleId="NoList128">
    <w:name w:val="No List128"/>
    <w:next w:val="a2"/>
    <w:uiPriority w:val="99"/>
    <w:semiHidden/>
    <w:unhideWhenUsed/>
    <w:rsid w:val="00C77FF9"/>
  </w:style>
  <w:style w:type="numbering" w:customStyle="1" w:styleId="1182">
    <w:name w:val="リストなし118"/>
    <w:next w:val="a2"/>
    <w:uiPriority w:val="99"/>
    <w:semiHidden/>
    <w:unhideWhenUsed/>
    <w:rsid w:val="00C77FF9"/>
  </w:style>
  <w:style w:type="numbering" w:customStyle="1" w:styleId="1183">
    <w:name w:val="无列表118"/>
    <w:next w:val="a2"/>
    <w:semiHidden/>
    <w:rsid w:val="00C77FF9"/>
  </w:style>
  <w:style w:type="numbering" w:customStyle="1" w:styleId="NoList218">
    <w:name w:val="No List218"/>
    <w:next w:val="a2"/>
    <w:semiHidden/>
    <w:rsid w:val="00C77FF9"/>
  </w:style>
  <w:style w:type="numbering" w:customStyle="1" w:styleId="NoList318">
    <w:name w:val="No List318"/>
    <w:next w:val="a2"/>
    <w:uiPriority w:val="99"/>
    <w:semiHidden/>
    <w:rsid w:val="00C77FF9"/>
  </w:style>
  <w:style w:type="numbering" w:customStyle="1" w:styleId="NoList1118">
    <w:name w:val="No List1118"/>
    <w:next w:val="a2"/>
    <w:uiPriority w:val="99"/>
    <w:semiHidden/>
    <w:unhideWhenUsed/>
    <w:rsid w:val="00C77FF9"/>
  </w:style>
  <w:style w:type="numbering" w:customStyle="1" w:styleId="1280">
    <w:name w:val="無清單128"/>
    <w:next w:val="a2"/>
    <w:uiPriority w:val="99"/>
    <w:semiHidden/>
    <w:unhideWhenUsed/>
    <w:rsid w:val="00C77FF9"/>
  </w:style>
  <w:style w:type="numbering" w:customStyle="1" w:styleId="11180">
    <w:name w:val="無清單1118"/>
    <w:next w:val="a2"/>
    <w:uiPriority w:val="99"/>
    <w:semiHidden/>
    <w:unhideWhenUsed/>
    <w:rsid w:val="00C77FF9"/>
  </w:style>
  <w:style w:type="numbering" w:customStyle="1" w:styleId="271">
    <w:name w:val="无列表27"/>
    <w:next w:val="a2"/>
    <w:uiPriority w:val="99"/>
    <w:semiHidden/>
    <w:unhideWhenUsed/>
    <w:rsid w:val="00C77FF9"/>
  </w:style>
  <w:style w:type="numbering" w:customStyle="1" w:styleId="NoList1217">
    <w:name w:val="No List1217"/>
    <w:next w:val="a2"/>
    <w:uiPriority w:val="99"/>
    <w:semiHidden/>
    <w:unhideWhenUsed/>
    <w:rsid w:val="00C77FF9"/>
  </w:style>
  <w:style w:type="numbering" w:customStyle="1" w:styleId="11171">
    <w:name w:val="リストなし1117"/>
    <w:next w:val="a2"/>
    <w:uiPriority w:val="99"/>
    <w:semiHidden/>
    <w:unhideWhenUsed/>
    <w:rsid w:val="00C77FF9"/>
  </w:style>
  <w:style w:type="numbering" w:customStyle="1" w:styleId="11172">
    <w:name w:val="无列表1117"/>
    <w:next w:val="a2"/>
    <w:semiHidden/>
    <w:rsid w:val="00C77FF9"/>
  </w:style>
  <w:style w:type="numbering" w:customStyle="1" w:styleId="NoList2117">
    <w:name w:val="No List2117"/>
    <w:next w:val="a2"/>
    <w:semiHidden/>
    <w:rsid w:val="00C77FF9"/>
  </w:style>
  <w:style w:type="numbering" w:customStyle="1" w:styleId="NoList3117">
    <w:name w:val="No List3117"/>
    <w:next w:val="a2"/>
    <w:uiPriority w:val="99"/>
    <w:semiHidden/>
    <w:rsid w:val="00C77FF9"/>
  </w:style>
  <w:style w:type="numbering" w:customStyle="1" w:styleId="NoList11117">
    <w:name w:val="No List11117"/>
    <w:next w:val="a2"/>
    <w:uiPriority w:val="99"/>
    <w:semiHidden/>
    <w:unhideWhenUsed/>
    <w:rsid w:val="00C77FF9"/>
  </w:style>
  <w:style w:type="numbering" w:customStyle="1" w:styleId="12170">
    <w:name w:val="無清單1217"/>
    <w:next w:val="a2"/>
    <w:uiPriority w:val="99"/>
    <w:semiHidden/>
    <w:unhideWhenUsed/>
    <w:rsid w:val="00C77FF9"/>
  </w:style>
  <w:style w:type="numbering" w:customStyle="1" w:styleId="111170">
    <w:name w:val="無清單11117"/>
    <w:next w:val="a2"/>
    <w:uiPriority w:val="99"/>
    <w:semiHidden/>
    <w:unhideWhenUsed/>
    <w:rsid w:val="00C77FF9"/>
  </w:style>
  <w:style w:type="numbering" w:customStyle="1" w:styleId="NoList57">
    <w:name w:val="No List57"/>
    <w:next w:val="a2"/>
    <w:uiPriority w:val="99"/>
    <w:semiHidden/>
    <w:unhideWhenUsed/>
    <w:rsid w:val="00C77FF9"/>
  </w:style>
  <w:style w:type="numbering" w:customStyle="1" w:styleId="NoList137">
    <w:name w:val="No List137"/>
    <w:next w:val="a2"/>
    <w:uiPriority w:val="99"/>
    <w:semiHidden/>
    <w:unhideWhenUsed/>
    <w:rsid w:val="00C77FF9"/>
  </w:style>
  <w:style w:type="numbering" w:customStyle="1" w:styleId="1271">
    <w:name w:val="リストなし127"/>
    <w:next w:val="a2"/>
    <w:uiPriority w:val="99"/>
    <w:semiHidden/>
    <w:unhideWhenUsed/>
    <w:rsid w:val="00C77FF9"/>
  </w:style>
  <w:style w:type="numbering" w:customStyle="1" w:styleId="1272">
    <w:name w:val="无列表127"/>
    <w:next w:val="a2"/>
    <w:semiHidden/>
    <w:rsid w:val="00C77FF9"/>
  </w:style>
  <w:style w:type="numbering" w:customStyle="1" w:styleId="NoList227">
    <w:name w:val="No List227"/>
    <w:next w:val="a2"/>
    <w:semiHidden/>
    <w:rsid w:val="00C77FF9"/>
  </w:style>
  <w:style w:type="numbering" w:customStyle="1" w:styleId="NoList327">
    <w:name w:val="No List327"/>
    <w:next w:val="a2"/>
    <w:uiPriority w:val="99"/>
    <w:semiHidden/>
    <w:rsid w:val="00C77FF9"/>
  </w:style>
  <w:style w:type="numbering" w:customStyle="1" w:styleId="NoList1127">
    <w:name w:val="No List1127"/>
    <w:next w:val="a2"/>
    <w:uiPriority w:val="99"/>
    <w:semiHidden/>
    <w:unhideWhenUsed/>
    <w:rsid w:val="00C77FF9"/>
  </w:style>
  <w:style w:type="numbering" w:customStyle="1" w:styleId="1370">
    <w:name w:val="無清單137"/>
    <w:next w:val="a2"/>
    <w:uiPriority w:val="99"/>
    <w:semiHidden/>
    <w:unhideWhenUsed/>
    <w:rsid w:val="00C77FF9"/>
  </w:style>
  <w:style w:type="numbering" w:customStyle="1" w:styleId="11270">
    <w:name w:val="無清單1127"/>
    <w:next w:val="a2"/>
    <w:uiPriority w:val="99"/>
    <w:semiHidden/>
    <w:unhideWhenUsed/>
    <w:rsid w:val="00C77FF9"/>
  </w:style>
  <w:style w:type="numbering" w:customStyle="1" w:styleId="217">
    <w:name w:val="无列表217"/>
    <w:next w:val="a2"/>
    <w:uiPriority w:val="99"/>
    <w:semiHidden/>
    <w:unhideWhenUsed/>
    <w:rsid w:val="00C77FF9"/>
  </w:style>
  <w:style w:type="numbering" w:customStyle="1" w:styleId="NoList1226">
    <w:name w:val="No List1226"/>
    <w:next w:val="a2"/>
    <w:uiPriority w:val="99"/>
    <w:semiHidden/>
    <w:unhideWhenUsed/>
    <w:rsid w:val="00C77FF9"/>
  </w:style>
  <w:style w:type="numbering" w:customStyle="1" w:styleId="11261">
    <w:name w:val="リストなし1126"/>
    <w:next w:val="a2"/>
    <w:uiPriority w:val="99"/>
    <w:semiHidden/>
    <w:unhideWhenUsed/>
    <w:rsid w:val="00C77FF9"/>
  </w:style>
  <w:style w:type="numbering" w:customStyle="1" w:styleId="11262">
    <w:name w:val="无列表1126"/>
    <w:next w:val="a2"/>
    <w:semiHidden/>
    <w:rsid w:val="00C77FF9"/>
  </w:style>
  <w:style w:type="numbering" w:customStyle="1" w:styleId="NoList2126">
    <w:name w:val="No List2126"/>
    <w:next w:val="a2"/>
    <w:semiHidden/>
    <w:rsid w:val="00C77FF9"/>
  </w:style>
  <w:style w:type="numbering" w:customStyle="1" w:styleId="NoList3126">
    <w:name w:val="No List3126"/>
    <w:next w:val="a2"/>
    <w:uiPriority w:val="99"/>
    <w:semiHidden/>
    <w:rsid w:val="00C77FF9"/>
  </w:style>
  <w:style w:type="numbering" w:customStyle="1" w:styleId="NoList11127">
    <w:name w:val="No List11127"/>
    <w:next w:val="a2"/>
    <w:uiPriority w:val="99"/>
    <w:semiHidden/>
    <w:unhideWhenUsed/>
    <w:rsid w:val="00C77FF9"/>
  </w:style>
  <w:style w:type="numbering" w:customStyle="1" w:styleId="12260">
    <w:name w:val="無清單1226"/>
    <w:next w:val="a2"/>
    <w:uiPriority w:val="99"/>
    <w:semiHidden/>
    <w:unhideWhenUsed/>
    <w:rsid w:val="00C77FF9"/>
  </w:style>
  <w:style w:type="numbering" w:customStyle="1" w:styleId="111260">
    <w:name w:val="無清單11126"/>
    <w:next w:val="a2"/>
    <w:uiPriority w:val="99"/>
    <w:semiHidden/>
    <w:unhideWhenUsed/>
    <w:rsid w:val="00C77FF9"/>
  </w:style>
  <w:style w:type="numbering" w:customStyle="1" w:styleId="NoList65">
    <w:name w:val="No List65"/>
    <w:next w:val="a2"/>
    <w:uiPriority w:val="99"/>
    <w:semiHidden/>
    <w:unhideWhenUsed/>
    <w:rsid w:val="00C77FF9"/>
  </w:style>
  <w:style w:type="numbering" w:customStyle="1" w:styleId="NoList145">
    <w:name w:val="No List145"/>
    <w:next w:val="a2"/>
    <w:uiPriority w:val="99"/>
    <w:semiHidden/>
    <w:unhideWhenUsed/>
    <w:rsid w:val="00C77FF9"/>
  </w:style>
  <w:style w:type="numbering" w:customStyle="1" w:styleId="1351">
    <w:name w:val="リストなし135"/>
    <w:next w:val="a2"/>
    <w:uiPriority w:val="99"/>
    <w:semiHidden/>
    <w:unhideWhenUsed/>
    <w:rsid w:val="00C77FF9"/>
  </w:style>
  <w:style w:type="numbering" w:customStyle="1" w:styleId="1352">
    <w:name w:val="无列表135"/>
    <w:next w:val="a2"/>
    <w:semiHidden/>
    <w:rsid w:val="00C77FF9"/>
  </w:style>
  <w:style w:type="numbering" w:customStyle="1" w:styleId="NoList235">
    <w:name w:val="No List235"/>
    <w:next w:val="a2"/>
    <w:semiHidden/>
    <w:rsid w:val="00C77FF9"/>
  </w:style>
  <w:style w:type="numbering" w:customStyle="1" w:styleId="NoList335">
    <w:name w:val="No List335"/>
    <w:next w:val="a2"/>
    <w:uiPriority w:val="99"/>
    <w:semiHidden/>
    <w:rsid w:val="00C77FF9"/>
  </w:style>
  <w:style w:type="numbering" w:customStyle="1" w:styleId="NoList1135">
    <w:name w:val="No List1135"/>
    <w:next w:val="a2"/>
    <w:uiPriority w:val="99"/>
    <w:semiHidden/>
    <w:unhideWhenUsed/>
    <w:rsid w:val="00C77FF9"/>
  </w:style>
  <w:style w:type="numbering" w:customStyle="1" w:styleId="1450">
    <w:name w:val="無清單145"/>
    <w:next w:val="a2"/>
    <w:uiPriority w:val="99"/>
    <w:semiHidden/>
    <w:unhideWhenUsed/>
    <w:rsid w:val="00C77FF9"/>
  </w:style>
  <w:style w:type="numbering" w:customStyle="1" w:styleId="11350">
    <w:name w:val="無清單1135"/>
    <w:next w:val="a2"/>
    <w:uiPriority w:val="99"/>
    <w:semiHidden/>
    <w:unhideWhenUsed/>
    <w:rsid w:val="00C77FF9"/>
  </w:style>
  <w:style w:type="numbering" w:customStyle="1" w:styleId="225">
    <w:name w:val="无列表225"/>
    <w:next w:val="a2"/>
    <w:uiPriority w:val="99"/>
    <w:semiHidden/>
    <w:unhideWhenUsed/>
    <w:rsid w:val="00C77FF9"/>
  </w:style>
  <w:style w:type="numbering" w:customStyle="1" w:styleId="NoList1235">
    <w:name w:val="No List1235"/>
    <w:next w:val="a2"/>
    <w:uiPriority w:val="99"/>
    <w:semiHidden/>
    <w:unhideWhenUsed/>
    <w:rsid w:val="00C77FF9"/>
  </w:style>
  <w:style w:type="numbering" w:customStyle="1" w:styleId="11351">
    <w:name w:val="リストなし1135"/>
    <w:next w:val="a2"/>
    <w:uiPriority w:val="99"/>
    <w:semiHidden/>
    <w:unhideWhenUsed/>
    <w:rsid w:val="00C77FF9"/>
  </w:style>
  <w:style w:type="numbering" w:customStyle="1" w:styleId="11352">
    <w:name w:val="无列表1135"/>
    <w:next w:val="a2"/>
    <w:semiHidden/>
    <w:rsid w:val="00C77FF9"/>
  </w:style>
  <w:style w:type="numbering" w:customStyle="1" w:styleId="NoList2135">
    <w:name w:val="No List2135"/>
    <w:next w:val="a2"/>
    <w:semiHidden/>
    <w:rsid w:val="00C77FF9"/>
  </w:style>
  <w:style w:type="numbering" w:customStyle="1" w:styleId="NoList3135">
    <w:name w:val="No List3135"/>
    <w:next w:val="a2"/>
    <w:uiPriority w:val="99"/>
    <w:semiHidden/>
    <w:rsid w:val="00C77FF9"/>
  </w:style>
  <w:style w:type="numbering" w:customStyle="1" w:styleId="NoList11135">
    <w:name w:val="No List11135"/>
    <w:next w:val="a2"/>
    <w:uiPriority w:val="99"/>
    <w:semiHidden/>
    <w:unhideWhenUsed/>
    <w:rsid w:val="00C77FF9"/>
  </w:style>
  <w:style w:type="numbering" w:customStyle="1" w:styleId="12350">
    <w:name w:val="無清單1235"/>
    <w:next w:val="a2"/>
    <w:uiPriority w:val="99"/>
    <w:semiHidden/>
    <w:unhideWhenUsed/>
    <w:rsid w:val="00C77FF9"/>
  </w:style>
  <w:style w:type="numbering" w:customStyle="1" w:styleId="11135">
    <w:name w:val="無清單11135"/>
    <w:next w:val="a2"/>
    <w:uiPriority w:val="99"/>
    <w:semiHidden/>
    <w:unhideWhenUsed/>
    <w:rsid w:val="00C77FF9"/>
  </w:style>
  <w:style w:type="numbering" w:customStyle="1" w:styleId="NoList415">
    <w:name w:val="No List415"/>
    <w:next w:val="a2"/>
    <w:uiPriority w:val="99"/>
    <w:semiHidden/>
    <w:unhideWhenUsed/>
    <w:rsid w:val="00C77FF9"/>
  </w:style>
  <w:style w:type="numbering" w:customStyle="1" w:styleId="NoList12115">
    <w:name w:val="No List12115"/>
    <w:next w:val="a2"/>
    <w:uiPriority w:val="99"/>
    <w:semiHidden/>
    <w:unhideWhenUsed/>
    <w:rsid w:val="00C77FF9"/>
  </w:style>
  <w:style w:type="numbering" w:customStyle="1" w:styleId="111151">
    <w:name w:val="リストなし11115"/>
    <w:next w:val="a2"/>
    <w:uiPriority w:val="99"/>
    <w:semiHidden/>
    <w:unhideWhenUsed/>
    <w:rsid w:val="00C77FF9"/>
  </w:style>
  <w:style w:type="numbering" w:customStyle="1" w:styleId="111152">
    <w:name w:val="无列表11115"/>
    <w:next w:val="a2"/>
    <w:semiHidden/>
    <w:rsid w:val="00C77FF9"/>
  </w:style>
  <w:style w:type="numbering" w:customStyle="1" w:styleId="NoList21115">
    <w:name w:val="No List21115"/>
    <w:next w:val="a2"/>
    <w:semiHidden/>
    <w:rsid w:val="00C77FF9"/>
  </w:style>
  <w:style w:type="numbering" w:customStyle="1" w:styleId="NoList31115">
    <w:name w:val="No List31115"/>
    <w:next w:val="a2"/>
    <w:uiPriority w:val="99"/>
    <w:semiHidden/>
    <w:rsid w:val="00C77FF9"/>
  </w:style>
  <w:style w:type="numbering" w:customStyle="1" w:styleId="NoList111115">
    <w:name w:val="No List111115"/>
    <w:next w:val="a2"/>
    <w:uiPriority w:val="99"/>
    <w:semiHidden/>
    <w:unhideWhenUsed/>
    <w:rsid w:val="00C77FF9"/>
  </w:style>
  <w:style w:type="numbering" w:customStyle="1" w:styleId="121150">
    <w:name w:val="無清單12115"/>
    <w:next w:val="a2"/>
    <w:uiPriority w:val="99"/>
    <w:semiHidden/>
    <w:unhideWhenUsed/>
    <w:rsid w:val="00C77FF9"/>
  </w:style>
  <w:style w:type="numbering" w:customStyle="1" w:styleId="111115">
    <w:name w:val="無清單111115"/>
    <w:next w:val="a2"/>
    <w:uiPriority w:val="99"/>
    <w:semiHidden/>
    <w:unhideWhenUsed/>
    <w:rsid w:val="00C77FF9"/>
  </w:style>
  <w:style w:type="numbering" w:customStyle="1" w:styleId="NoList515">
    <w:name w:val="No List515"/>
    <w:next w:val="a2"/>
    <w:uiPriority w:val="99"/>
    <w:semiHidden/>
    <w:unhideWhenUsed/>
    <w:rsid w:val="00C77FF9"/>
  </w:style>
  <w:style w:type="numbering" w:customStyle="1" w:styleId="NoList1315">
    <w:name w:val="No List1315"/>
    <w:next w:val="a2"/>
    <w:uiPriority w:val="99"/>
    <w:semiHidden/>
    <w:unhideWhenUsed/>
    <w:rsid w:val="00C77FF9"/>
  </w:style>
  <w:style w:type="numbering" w:customStyle="1" w:styleId="12151">
    <w:name w:val="リストなし1215"/>
    <w:next w:val="a2"/>
    <w:uiPriority w:val="99"/>
    <w:semiHidden/>
    <w:unhideWhenUsed/>
    <w:rsid w:val="00C77FF9"/>
  </w:style>
  <w:style w:type="numbering" w:customStyle="1" w:styleId="12152">
    <w:name w:val="无列表1215"/>
    <w:next w:val="a2"/>
    <w:semiHidden/>
    <w:rsid w:val="00C77FF9"/>
  </w:style>
  <w:style w:type="numbering" w:customStyle="1" w:styleId="NoList2215">
    <w:name w:val="No List2215"/>
    <w:next w:val="a2"/>
    <w:semiHidden/>
    <w:rsid w:val="00C77FF9"/>
  </w:style>
  <w:style w:type="numbering" w:customStyle="1" w:styleId="NoList3215">
    <w:name w:val="No List3215"/>
    <w:next w:val="a2"/>
    <w:uiPriority w:val="99"/>
    <w:semiHidden/>
    <w:rsid w:val="00C77FF9"/>
  </w:style>
  <w:style w:type="numbering" w:customStyle="1" w:styleId="NoList11215">
    <w:name w:val="No List11215"/>
    <w:next w:val="a2"/>
    <w:uiPriority w:val="99"/>
    <w:semiHidden/>
    <w:unhideWhenUsed/>
    <w:rsid w:val="00C77FF9"/>
  </w:style>
  <w:style w:type="numbering" w:customStyle="1" w:styleId="13150">
    <w:name w:val="無清單1315"/>
    <w:next w:val="a2"/>
    <w:uiPriority w:val="99"/>
    <w:semiHidden/>
    <w:unhideWhenUsed/>
    <w:rsid w:val="00C77FF9"/>
  </w:style>
  <w:style w:type="numbering" w:customStyle="1" w:styleId="112150">
    <w:name w:val="無清單11215"/>
    <w:next w:val="a2"/>
    <w:uiPriority w:val="99"/>
    <w:semiHidden/>
    <w:unhideWhenUsed/>
    <w:rsid w:val="00C77FF9"/>
  </w:style>
  <w:style w:type="numbering" w:customStyle="1" w:styleId="2115">
    <w:name w:val="无列表2115"/>
    <w:next w:val="a2"/>
    <w:uiPriority w:val="99"/>
    <w:semiHidden/>
    <w:unhideWhenUsed/>
    <w:rsid w:val="00C77FF9"/>
  </w:style>
  <w:style w:type="numbering" w:customStyle="1" w:styleId="NoList12215">
    <w:name w:val="No List12215"/>
    <w:next w:val="a2"/>
    <w:uiPriority w:val="99"/>
    <w:semiHidden/>
    <w:unhideWhenUsed/>
    <w:rsid w:val="00C77FF9"/>
  </w:style>
  <w:style w:type="numbering" w:customStyle="1" w:styleId="112151">
    <w:name w:val="リストなし11215"/>
    <w:next w:val="a2"/>
    <w:uiPriority w:val="99"/>
    <w:semiHidden/>
    <w:unhideWhenUsed/>
    <w:rsid w:val="00C77FF9"/>
  </w:style>
  <w:style w:type="numbering" w:customStyle="1" w:styleId="112152">
    <w:name w:val="无列表11215"/>
    <w:next w:val="a2"/>
    <w:semiHidden/>
    <w:rsid w:val="00C77FF9"/>
  </w:style>
  <w:style w:type="numbering" w:customStyle="1" w:styleId="NoList21215">
    <w:name w:val="No List21215"/>
    <w:next w:val="a2"/>
    <w:semiHidden/>
    <w:rsid w:val="00C77FF9"/>
  </w:style>
  <w:style w:type="numbering" w:customStyle="1" w:styleId="NoList31215">
    <w:name w:val="No List31215"/>
    <w:next w:val="a2"/>
    <w:uiPriority w:val="99"/>
    <w:semiHidden/>
    <w:rsid w:val="00C77FF9"/>
  </w:style>
  <w:style w:type="numbering" w:customStyle="1" w:styleId="NoList111215">
    <w:name w:val="No List111215"/>
    <w:next w:val="a2"/>
    <w:uiPriority w:val="99"/>
    <w:semiHidden/>
    <w:unhideWhenUsed/>
    <w:rsid w:val="00C77FF9"/>
  </w:style>
  <w:style w:type="numbering" w:customStyle="1" w:styleId="122150">
    <w:name w:val="無清單12215"/>
    <w:next w:val="a2"/>
    <w:uiPriority w:val="99"/>
    <w:semiHidden/>
    <w:unhideWhenUsed/>
    <w:rsid w:val="00C77FF9"/>
  </w:style>
  <w:style w:type="numbering" w:customStyle="1" w:styleId="111215">
    <w:name w:val="無清單111215"/>
    <w:next w:val="a2"/>
    <w:uiPriority w:val="99"/>
    <w:semiHidden/>
    <w:unhideWhenUsed/>
    <w:rsid w:val="00C77FF9"/>
  </w:style>
  <w:style w:type="numbering" w:customStyle="1" w:styleId="357">
    <w:name w:val="无列表35"/>
    <w:next w:val="a2"/>
    <w:uiPriority w:val="99"/>
    <w:semiHidden/>
    <w:unhideWhenUsed/>
    <w:rsid w:val="00C77FF9"/>
  </w:style>
  <w:style w:type="numbering" w:customStyle="1" w:styleId="13151">
    <w:name w:val="无列表1315"/>
    <w:next w:val="a2"/>
    <w:semiHidden/>
    <w:rsid w:val="00C77FF9"/>
  </w:style>
  <w:style w:type="numbering" w:customStyle="1" w:styleId="NoList11314">
    <w:name w:val="No List11314"/>
    <w:next w:val="a2"/>
    <w:uiPriority w:val="99"/>
    <w:semiHidden/>
    <w:unhideWhenUsed/>
    <w:rsid w:val="00C77FF9"/>
  </w:style>
  <w:style w:type="numbering" w:customStyle="1" w:styleId="NoList4115">
    <w:name w:val="No List4115"/>
    <w:next w:val="a2"/>
    <w:uiPriority w:val="99"/>
    <w:semiHidden/>
    <w:unhideWhenUsed/>
    <w:rsid w:val="00C77FF9"/>
  </w:style>
  <w:style w:type="numbering" w:customStyle="1" w:styleId="2215">
    <w:name w:val="无列表2215"/>
    <w:next w:val="a2"/>
    <w:uiPriority w:val="99"/>
    <w:semiHidden/>
    <w:unhideWhenUsed/>
    <w:rsid w:val="00C77FF9"/>
  </w:style>
  <w:style w:type="numbering" w:customStyle="1" w:styleId="NoList121115">
    <w:name w:val="No List121115"/>
    <w:next w:val="a2"/>
    <w:uiPriority w:val="99"/>
    <w:semiHidden/>
    <w:unhideWhenUsed/>
    <w:rsid w:val="00C77FF9"/>
  </w:style>
  <w:style w:type="numbering" w:customStyle="1" w:styleId="1111150">
    <w:name w:val="リストなし111115"/>
    <w:next w:val="a2"/>
    <w:uiPriority w:val="99"/>
    <w:semiHidden/>
    <w:unhideWhenUsed/>
    <w:rsid w:val="00C77FF9"/>
  </w:style>
  <w:style w:type="numbering" w:customStyle="1" w:styleId="1111151">
    <w:name w:val="无列表111115"/>
    <w:next w:val="a2"/>
    <w:semiHidden/>
    <w:rsid w:val="00C77FF9"/>
  </w:style>
  <w:style w:type="numbering" w:customStyle="1" w:styleId="NoList211115">
    <w:name w:val="No List211115"/>
    <w:next w:val="a2"/>
    <w:semiHidden/>
    <w:rsid w:val="00C77FF9"/>
  </w:style>
  <w:style w:type="numbering" w:customStyle="1" w:styleId="NoList311115">
    <w:name w:val="No List311115"/>
    <w:next w:val="a2"/>
    <w:uiPriority w:val="99"/>
    <w:semiHidden/>
    <w:rsid w:val="00C77FF9"/>
  </w:style>
  <w:style w:type="numbering" w:customStyle="1" w:styleId="NoList1111115">
    <w:name w:val="No List1111115"/>
    <w:next w:val="a2"/>
    <w:uiPriority w:val="99"/>
    <w:semiHidden/>
    <w:unhideWhenUsed/>
    <w:rsid w:val="00C77FF9"/>
  </w:style>
  <w:style w:type="numbering" w:customStyle="1" w:styleId="121115">
    <w:name w:val="無清單121115"/>
    <w:next w:val="a2"/>
    <w:uiPriority w:val="99"/>
    <w:semiHidden/>
    <w:unhideWhenUsed/>
    <w:rsid w:val="00C77FF9"/>
  </w:style>
  <w:style w:type="numbering" w:customStyle="1" w:styleId="1111115">
    <w:name w:val="無清單1111115"/>
    <w:next w:val="a2"/>
    <w:uiPriority w:val="99"/>
    <w:semiHidden/>
    <w:unhideWhenUsed/>
    <w:rsid w:val="00C77FF9"/>
  </w:style>
  <w:style w:type="numbering" w:customStyle="1" w:styleId="NoList13115">
    <w:name w:val="No List13115"/>
    <w:next w:val="a2"/>
    <w:uiPriority w:val="99"/>
    <w:semiHidden/>
    <w:unhideWhenUsed/>
    <w:rsid w:val="00C77FF9"/>
  </w:style>
  <w:style w:type="numbering" w:customStyle="1" w:styleId="121151">
    <w:name w:val="リストなし12115"/>
    <w:next w:val="a2"/>
    <w:uiPriority w:val="99"/>
    <w:semiHidden/>
    <w:unhideWhenUsed/>
    <w:rsid w:val="00C77FF9"/>
  </w:style>
  <w:style w:type="numbering" w:customStyle="1" w:styleId="121152">
    <w:name w:val="无列表12115"/>
    <w:next w:val="a2"/>
    <w:semiHidden/>
    <w:rsid w:val="00C77FF9"/>
  </w:style>
  <w:style w:type="numbering" w:customStyle="1" w:styleId="NoList22115">
    <w:name w:val="No List22115"/>
    <w:next w:val="a2"/>
    <w:semiHidden/>
    <w:rsid w:val="00C77FF9"/>
  </w:style>
  <w:style w:type="numbering" w:customStyle="1" w:styleId="NoList32115">
    <w:name w:val="No List32115"/>
    <w:next w:val="a2"/>
    <w:uiPriority w:val="99"/>
    <w:semiHidden/>
    <w:rsid w:val="00C77FF9"/>
  </w:style>
  <w:style w:type="numbering" w:customStyle="1" w:styleId="NoList112115">
    <w:name w:val="No List112115"/>
    <w:next w:val="a2"/>
    <w:uiPriority w:val="99"/>
    <w:semiHidden/>
    <w:unhideWhenUsed/>
    <w:rsid w:val="00C77FF9"/>
  </w:style>
  <w:style w:type="numbering" w:customStyle="1" w:styleId="13115">
    <w:name w:val="無清單13115"/>
    <w:next w:val="a2"/>
    <w:uiPriority w:val="99"/>
    <w:semiHidden/>
    <w:unhideWhenUsed/>
    <w:rsid w:val="00C77FF9"/>
  </w:style>
  <w:style w:type="numbering" w:customStyle="1" w:styleId="112115">
    <w:name w:val="無清單112115"/>
    <w:next w:val="a2"/>
    <w:uiPriority w:val="99"/>
    <w:semiHidden/>
    <w:unhideWhenUsed/>
    <w:rsid w:val="00C77FF9"/>
  </w:style>
  <w:style w:type="numbering" w:customStyle="1" w:styleId="21115">
    <w:name w:val="无列表21115"/>
    <w:next w:val="a2"/>
    <w:uiPriority w:val="99"/>
    <w:semiHidden/>
    <w:unhideWhenUsed/>
    <w:rsid w:val="00C77FF9"/>
  </w:style>
  <w:style w:type="numbering" w:customStyle="1" w:styleId="NoList122115">
    <w:name w:val="No List122115"/>
    <w:next w:val="a2"/>
    <w:uiPriority w:val="99"/>
    <w:semiHidden/>
    <w:unhideWhenUsed/>
    <w:rsid w:val="00C77FF9"/>
  </w:style>
  <w:style w:type="numbering" w:customStyle="1" w:styleId="1121150">
    <w:name w:val="リストなし112115"/>
    <w:next w:val="a2"/>
    <w:uiPriority w:val="99"/>
    <w:semiHidden/>
    <w:unhideWhenUsed/>
    <w:rsid w:val="00C77FF9"/>
  </w:style>
  <w:style w:type="numbering" w:customStyle="1" w:styleId="1121151">
    <w:name w:val="无列表112115"/>
    <w:next w:val="a2"/>
    <w:semiHidden/>
    <w:rsid w:val="00C77FF9"/>
  </w:style>
  <w:style w:type="numbering" w:customStyle="1" w:styleId="NoList212115">
    <w:name w:val="No List212115"/>
    <w:next w:val="a2"/>
    <w:semiHidden/>
    <w:rsid w:val="00C77FF9"/>
  </w:style>
  <w:style w:type="numbering" w:customStyle="1" w:styleId="NoList312115">
    <w:name w:val="No List312115"/>
    <w:next w:val="a2"/>
    <w:uiPriority w:val="99"/>
    <w:semiHidden/>
    <w:rsid w:val="00C77FF9"/>
  </w:style>
  <w:style w:type="numbering" w:customStyle="1" w:styleId="NoList1112115">
    <w:name w:val="No List1112115"/>
    <w:next w:val="a2"/>
    <w:uiPriority w:val="99"/>
    <w:semiHidden/>
    <w:unhideWhenUsed/>
    <w:rsid w:val="00C77FF9"/>
  </w:style>
  <w:style w:type="numbering" w:customStyle="1" w:styleId="1221150">
    <w:name w:val="無清單122115"/>
    <w:next w:val="a2"/>
    <w:uiPriority w:val="99"/>
    <w:semiHidden/>
    <w:unhideWhenUsed/>
    <w:rsid w:val="00C77FF9"/>
  </w:style>
  <w:style w:type="numbering" w:customStyle="1" w:styleId="1112115">
    <w:name w:val="無清單1112115"/>
    <w:next w:val="a2"/>
    <w:uiPriority w:val="99"/>
    <w:semiHidden/>
    <w:unhideWhenUsed/>
    <w:rsid w:val="00C77FF9"/>
  </w:style>
  <w:style w:type="numbering" w:customStyle="1" w:styleId="NoList5114">
    <w:name w:val="No List5114"/>
    <w:next w:val="a2"/>
    <w:uiPriority w:val="99"/>
    <w:semiHidden/>
    <w:unhideWhenUsed/>
    <w:rsid w:val="00C77FF9"/>
  </w:style>
  <w:style w:type="numbering" w:customStyle="1" w:styleId="NoList614">
    <w:name w:val="No List614"/>
    <w:next w:val="a2"/>
    <w:uiPriority w:val="99"/>
    <w:semiHidden/>
    <w:unhideWhenUsed/>
    <w:rsid w:val="00C77FF9"/>
  </w:style>
  <w:style w:type="numbering" w:customStyle="1" w:styleId="NoList1414">
    <w:name w:val="No List1414"/>
    <w:next w:val="a2"/>
    <w:uiPriority w:val="99"/>
    <w:semiHidden/>
    <w:unhideWhenUsed/>
    <w:rsid w:val="00C77FF9"/>
  </w:style>
  <w:style w:type="numbering" w:customStyle="1" w:styleId="13142">
    <w:name w:val="リストなし1314"/>
    <w:next w:val="a2"/>
    <w:uiPriority w:val="99"/>
    <w:semiHidden/>
    <w:unhideWhenUsed/>
    <w:rsid w:val="00C77FF9"/>
  </w:style>
  <w:style w:type="numbering" w:customStyle="1" w:styleId="NoList2314">
    <w:name w:val="No List2314"/>
    <w:next w:val="a2"/>
    <w:semiHidden/>
    <w:rsid w:val="00C77FF9"/>
  </w:style>
  <w:style w:type="numbering" w:customStyle="1" w:styleId="NoList3314">
    <w:name w:val="No List3314"/>
    <w:next w:val="a2"/>
    <w:uiPriority w:val="99"/>
    <w:semiHidden/>
    <w:rsid w:val="00C77FF9"/>
  </w:style>
  <w:style w:type="numbering" w:customStyle="1" w:styleId="NoList1144">
    <w:name w:val="No List1144"/>
    <w:next w:val="a2"/>
    <w:uiPriority w:val="99"/>
    <w:semiHidden/>
    <w:unhideWhenUsed/>
    <w:rsid w:val="00C77FF9"/>
  </w:style>
  <w:style w:type="numbering" w:customStyle="1" w:styleId="14140">
    <w:name w:val="無清單1414"/>
    <w:next w:val="a2"/>
    <w:uiPriority w:val="99"/>
    <w:semiHidden/>
    <w:unhideWhenUsed/>
    <w:rsid w:val="00C77FF9"/>
  </w:style>
  <w:style w:type="numbering" w:customStyle="1" w:styleId="11314">
    <w:name w:val="無清單11314"/>
    <w:next w:val="a2"/>
    <w:uiPriority w:val="99"/>
    <w:semiHidden/>
    <w:unhideWhenUsed/>
    <w:rsid w:val="00C77FF9"/>
  </w:style>
  <w:style w:type="numbering" w:customStyle="1" w:styleId="NoList424">
    <w:name w:val="No List424"/>
    <w:next w:val="a2"/>
    <w:uiPriority w:val="99"/>
    <w:semiHidden/>
    <w:unhideWhenUsed/>
    <w:rsid w:val="00C77FF9"/>
  </w:style>
  <w:style w:type="numbering" w:customStyle="1" w:styleId="NoList12314">
    <w:name w:val="No List12314"/>
    <w:next w:val="a2"/>
    <w:uiPriority w:val="99"/>
    <w:semiHidden/>
    <w:unhideWhenUsed/>
    <w:rsid w:val="00C77FF9"/>
  </w:style>
  <w:style w:type="numbering" w:customStyle="1" w:styleId="113140">
    <w:name w:val="リストなし11314"/>
    <w:next w:val="a2"/>
    <w:uiPriority w:val="99"/>
    <w:semiHidden/>
    <w:unhideWhenUsed/>
    <w:rsid w:val="00C77FF9"/>
  </w:style>
  <w:style w:type="numbering" w:customStyle="1" w:styleId="113141">
    <w:name w:val="无列表11314"/>
    <w:next w:val="a2"/>
    <w:semiHidden/>
    <w:rsid w:val="00C77FF9"/>
  </w:style>
  <w:style w:type="numbering" w:customStyle="1" w:styleId="NoList21314">
    <w:name w:val="No List21314"/>
    <w:next w:val="a2"/>
    <w:semiHidden/>
    <w:rsid w:val="00C77FF9"/>
  </w:style>
  <w:style w:type="numbering" w:customStyle="1" w:styleId="NoList31314">
    <w:name w:val="No List31314"/>
    <w:next w:val="a2"/>
    <w:uiPriority w:val="99"/>
    <w:semiHidden/>
    <w:rsid w:val="00C77FF9"/>
  </w:style>
  <w:style w:type="numbering" w:customStyle="1" w:styleId="NoList111314">
    <w:name w:val="No List111314"/>
    <w:next w:val="a2"/>
    <w:uiPriority w:val="99"/>
    <w:semiHidden/>
    <w:unhideWhenUsed/>
    <w:rsid w:val="00C77FF9"/>
  </w:style>
  <w:style w:type="numbering" w:customStyle="1" w:styleId="12314">
    <w:name w:val="無清單12314"/>
    <w:next w:val="a2"/>
    <w:uiPriority w:val="99"/>
    <w:semiHidden/>
    <w:unhideWhenUsed/>
    <w:rsid w:val="00C77FF9"/>
  </w:style>
  <w:style w:type="numbering" w:customStyle="1" w:styleId="111314">
    <w:name w:val="無清單111314"/>
    <w:next w:val="a2"/>
    <w:uiPriority w:val="99"/>
    <w:semiHidden/>
    <w:unhideWhenUsed/>
    <w:rsid w:val="00C77FF9"/>
  </w:style>
  <w:style w:type="numbering" w:customStyle="1" w:styleId="NoList12124">
    <w:name w:val="No List12124"/>
    <w:next w:val="a2"/>
    <w:uiPriority w:val="99"/>
    <w:semiHidden/>
    <w:unhideWhenUsed/>
    <w:rsid w:val="00C77FF9"/>
  </w:style>
  <w:style w:type="numbering" w:customStyle="1" w:styleId="111241">
    <w:name w:val="リストなし11124"/>
    <w:next w:val="a2"/>
    <w:uiPriority w:val="99"/>
    <w:semiHidden/>
    <w:unhideWhenUsed/>
    <w:rsid w:val="00C77FF9"/>
  </w:style>
  <w:style w:type="numbering" w:customStyle="1" w:styleId="111242">
    <w:name w:val="无列表11124"/>
    <w:next w:val="a2"/>
    <w:semiHidden/>
    <w:rsid w:val="00C77FF9"/>
  </w:style>
  <w:style w:type="numbering" w:customStyle="1" w:styleId="NoList21124">
    <w:name w:val="No List21124"/>
    <w:next w:val="a2"/>
    <w:semiHidden/>
    <w:rsid w:val="00C77FF9"/>
  </w:style>
  <w:style w:type="numbering" w:customStyle="1" w:styleId="NoList31124">
    <w:name w:val="No List31124"/>
    <w:next w:val="a2"/>
    <w:uiPriority w:val="99"/>
    <w:semiHidden/>
    <w:rsid w:val="00C77FF9"/>
  </w:style>
  <w:style w:type="numbering" w:customStyle="1" w:styleId="NoList111124">
    <w:name w:val="No List111124"/>
    <w:next w:val="a2"/>
    <w:uiPriority w:val="99"/>
    <w:semiHidden/>
    <w:unhideWhenUsed/>
    <w:rsid w:val="00C77FF9"/>
  </w:style>
  <w:style w:type="numbering" w:customStyle="1" w:styleId="12124">
    <w:name w:val="無清單12124"/>
    <w:next w:val="a2"/>
    <w:uiPriority w:val="99"/>
    <w:semiHidden/>
    <w:unhideWhenUsed/>
    <w:rsid w:val="00C77FF9"/>
  </w:style>
  <w:style w:type="numbering" w:customStyle="1" w:styleId="111124">
    <w:name w:val="無清單111124"/>
    <w:next w:val="a2"/>
    <w:uiPriority w:val="99"/>
    <w:semiHidden/>
    <w:unhideWhenUsed/>
    <w:rsid w:val="00C77FF9"/>
  </w:style>
  <w:style w:type="numbering" w:customStyle="1" w:styleId="NoList524">
    <w:name w:val="No List524"/>
    <w:next w:val="a2"/>
    <w:uiPriority w:val="99"/>
    <w:semiHidden/>
    <w:unhideWhenUsed/>
    <w:rsid w:val="00C77FF9"/>
  </w:style>
  <w:style w:type="numbering" w:customStyle="1" w:styleId="NoList1324">
    <w:name w:val="No List1324"/>
    <w:next w:val="a2"/>
    <w:uiPriority w:val="99"/>
    <w:semiHidden/>
    <w:unhideWhenUsed/>
    <w:rsid w:val="00C77FF9"/>
  </w:style>
  <w:style w:type="numbering" w:customStyle="1" w:styleId="12242">
    <w:name w:val="リストなし1224"/>
    <w:next w:val="a2"/>
    <w:uiPriority w:val="99"/>
    <w:semiHidden/>
    <w:unhideWhenUsed/>
    <w:rsid w:val="00C77FF9"/>
  </w:style>
  <w:style w:type="numbering" w:customStyle="1" w:styleId="12251">
    <w:name w:val="无列表1225"/>
    <w:next w:val="a2"/>
    <w:semiHidden/>
    <w:rsid w:val="00C77FF9"/>
  </w:style>
  <w:style w:type="numbering" w:customStyle="1" w:styleId="NoList2224">
    <w:name w:val="No List2224"/>
    <w:next w:val="a2"/>
    <w:semiHidden/>
    <w:rsid w:val="00C77FF9"/>
  </w:style>
  <w:style w:type="numbering" w:customStyle="1" w:styleId="NoList3224">
    <w:name w:val="No List3224"/>
    <w:next w:val="a2"/>
    <w:uiPriority w:val="99"/>
    <w:semiHidden/>
    <w:rsid w:val="00C77FF9"/>
  </w:style>
  <w:style w:type="numbering" w:customStyle="1" w:styleId="NoList11224">
    <w:name w:val="No List11224"/>
    <w:next w:val="a2"/>
    <w:uiPriority w:val="99"/>
    <w:semiHidden/>
    <w:unhideWhenUsed/>
    <w:rsid w:val="00C77FF9"/>
  </w:style>
  <w:style w:type="numbering" w:customStyle="1" w:styleId="1324">
    <w:name w:val="無清單1324"/>
    <w:next w:val="a2"/>
    <w:uiPriority w:val="99"/>
    <w:semiHidden/>
    <w:unhideWhenUsed/>
    <w:rsid w:val="00C77FF9"/>
  </w:style>
  <w:style w:type="numbering" w:customStyle="1" w:styleId="11224">
    <w:name w:val="無清單11224"/>
    <w:next w:val="a2"/>
    <w:uiPriority w:val="99"/>
    <w:semiHidden/>
    <w:unhideWhenUsed/>
    <w:rsid w:val="00C77FF9"/>
  </w:style>
  <w:style w:type="numbering" w:customStyle="1" w:styleId="2124">
    <w:name w:val="无列表2124"/>
    <w:next w:val="a2"/>
    <w:uiPriority w:val="99"/>
    <w:semiHidden/>
    <w:unhideWhenUsed/>
    <w:rsid w:val="00C77FF9"/>
  </w:style>
  <w:style w:type="numbering" w:customStyle="1" w:styleId="NoList111224">
    <w:name w:val="No List111224"/>
    <w:next w:val="a2"/>
    <w:uiPriority w:val="99"/>
    <w:semiHidden/>
    <w:unhideWhenUsed/>
    <w:rsid w:val="00C77FF9"/>
  </w:style>
  <w:style w:type="numbering" w:customStyle="1" w:styleId="NoList74">
    <w:name w:val="No List74"/>
    <w:next w:val="a2"/>
    <w:uiPriority w:val="99"/>
    <w:semiHidden/>
    <w:unhideWhenUsed/>
    <w:rsid w:val="00C77FF9"/>
  </w:style>
  <w:style w:type="numbering" w:customStyle="1" w:styleId="NoList154">
    <w:name w:val="No List154"/>
    <w:next w:val="a2"/>
    <w:uiPriority w:val="99"/>
    <w:semiHidden/>
    <w:unhideWhenUsed/>
    <w:rsid w:val="00C77FF9"/>
  </w:style>
  <w:style w:type="numbering" w:customStyle="1" w:styleId="1441">
    <w:name w:val="リストなし144"/>
    <w:next w:val="a2"/>
    <w:uiPriority w:val="99"/>
    <w:semiHidden/>
    <w:unhideWhenUsed/>
    <w:rsid w:val="00C77FF9"/>
  </w:style>
  <w:style w:type="numbering" w:customStyle="1" w:styleId="1442">
    <w:name w:val="无列表144"/>
    <w:next w:val="a2"/>
    <w:semiHidden/>
    <w:rsid w:val="00C77FF9"/>
  </w:style>
  <w:style w:type="numbering" w:customStyle="1" w:styleId="NoList244">
    <w:name w:val="No List244"/>
    <w:next w:val="a2"/>
    <w:semiHidden/>
    <w:rsid w:val="00C77FF9"/>
  </w:style>
  <w:style w:type="numbering" w:customStyle="1" w:styleId="NoList344">
    <w:name w:val="No List344"/>
    <w:next w:val="a2"/>
    <w:uiPriority w:val="99"/>
    <w:semiHidden/>
    <w:rsid w:val="00C77FF9"/>
  </w:style>
  <w:style w:type="numbering" w:customStyle="1" w:styleId="NoList1154">
    <w:name w:val="No List1154"/>
    <w:next w:val="a2"/>
    <w:uiPriority w:val="99"/>
    <w:semiHidden/>
    <w:unhideWhenUsed/>
    <w:rsid w:val="00C77FF9"/>
  </w:style>
  <w:style w:type="numbering" w:customStyle="1" w:styleId="1540">
    <w:name w:val="無清單154"/>
    <w:next w:val="a2"/>
    <w:uiPriority w:val="99"/>
    <w:semiHidden/>
    <w:unhideWhenUsed/>
    <w:rsid w:val="00C77FF9"/>
  </w:style>
  <w:style w:type="numbering" w:customStyle="1" w:styleId="11440">
    <w:name w:val="無清單1144"/>
    <w:next w:val="a2"/>
    <w:uiPriority w:val="99"/>
    <w:semiHidden/>
    <w:unhideWhenUsed/>
    <w:rsid w:val="00C77FF9"/>
  </w:style>
  <w:style w:type="numbering" w:customStyle="1" w:styleId="NoList434">
    <w:name w:val="No List434"/>
    <w:next w:val="a2"/>
    <w:uiPriority w:val="99"/>
    <w:semiHidden/>
    <w:unhideWhenUsed/>
    <w:rsid w:val="00C77FF9"/>
  </w:style>
  <w:style w:type="numbering" w:customStyle="1" w:styleId="NoList1244">
    <w:name w:val="No List1244"/>
    <w:next w:val="a2"/>
    <w:uiPriority w:val="99"/>
    <w:semiHidden/>
    <w:unhideWhenUsed/>
    <w:rsid w:val="00C77FF9"/>
  </w:style>
  <w:style w:type="numbering" w:customStyle="1" w:styleId="11441">
    <w:name w:val="リストなし1144"/>
    <w:next w:val="a2"/>
    <w:uiPriority w:val="99"/>
    <w:semiHidden/>
    <w:unhideWhenUsed/>
    <w:rsid w:val="00C77FF9"/>
  </w:style>
  <w:style w:type="numbering" w:customStyle="1" w:styleId="11442">
    <w:name w:val="无列表1144"/>
    <w:next w:val="a2"/>
    <w:semiHidden/>
    <w:rsid w:val="00C77FF9"/>
  </w:style>
  <w:style w:type="numbering" w:customStyle="1" w:styleId="NoList2144">
    <w:name w:val="No List2144"/>
    <w:next w:val="a2"/>
    <w:semiHidden/>
    <w:rsid w:val="00C77FF9"/>
  </w:style>
  <w:style w:type="numbering" w:customStyle="1" w:styleId="NoList3144">
    <w:name w:val="No List3144"/>
    <w:next w:val="a2"/>
    <w:uiPriority w:val="99"/>
    <w:semiHidden/>
    <w:rsid w:val="00C77FF9"/>
  </w:style>
  <w:style w:type="numbering" w:customStyle="1" w:styleId="NoList11144">
    <w:name w:val="No List11144"/>
    <w:next w:val="a2"/>
    <w:uiPriority w:val="99"/>
    <w:semiHidden/>
    <w:unhideWhenUsed/>
    <w:rsid w:val="00C77FF9"/>
  </w:style>
  <w:style w:type="numbering" w:customStyle="1" w:styleId="1244">
    <w:name w:val="無清單1244"/>
    <w:next w:val="a2"/>
    <w:uiPriority w:val="99"/>
    <w:semiHidden/>
    <w:unhideWhenUsed/>
    <w:rsid w:val="00C77FF9"/>
  </w:style>
  <w:style w:type="numbering" w:customStyle="1" w:styleId="11144">
    <w:name w:val="無清單11144"/>
    <w:next w:val="a2"/>
    <w:uiPriority w:val="99"/>
    <w:semiHidden/>
    <w:unhideWhenUsed/>
    <w:rsid w:val="00C77FF9"/>
  </w:style>
  <w:style w:type="numbering" w:customStyle="1" w:styleId="234">
    <w:name w:val="无列表234"/>
    <w:next w:val="a2"/>
    <w:uiPriority w:val="99"/>
    <w:semiHidden/>
    <w:unhideWhenUsed/>
    <w:rsid w:val="00C77FF9"/>
  </w:style>
  <w:style w:type="numbering" w:customStyle="1" w:styleId="NoList12134">
    <w:name w:val="No List12134"/>
    <w:next w:val="a2"/>
    <w:uiPriority w:val="99"/>
    <w:semiHidden/>
    <w:unhideWhenUsed/>
    <w:rsid w:val="00C77FF9"/>
  </w:style>
  <w:style w:type="numbering" w:customStyle="1" w:styleId="111340">
    <w:name w:val="リストなし11134"/>
    <w:next w:val="a2"/>
    <w:uiPriority w:val="99"/>
    <w:semiHidden/>
    <w:unhideWhenUsed/>
    <w:rsid w:val="00C77FF9"/>
  </w:style>
  <w:style w:type="numbering" w:customStyle="1" w:styleId="111341">
    <w:name w:val="无列表11134"/>
    <w:next w:val="a2"/>
    <w:semiHidden/>
    <w:rsid w:val="00C77FF9"/>
  </w:style>
  <w:style w:type="numbering" w:customStyle="1" w:styleId="NoList21134">
    <w:name w:val="No List21134"/>
    <w:next w:val="a2"/>
    <w:semiHidden/>
    <w:rsid w:val="00C77FF9"/>
  </w:style>
  <w:style w:type="numbering" w:customStyle="1" w:styleId="NoList31134">
    <w:name w:val="No List31134"/>
    <w:next w:val="a2"/>
    <w:uiPriority w:val="99"/>
    <w:semiHidden/>
    <w:rsid w:val="00C77FF9"/>
  </w:style>
  <w:style w:type="numbering" w:customStyle="1" w:styleId="NoList111134">
    <w:name w:val="No List111134"/>
    <w:next w:val="a2"/>
    <w:uiPriority w:val="99"/>
    <w:semiHidden/>
    <w:unhideWhenUsed/>
    <w:rsid w:val="00C77FF9"/>
  </w:style>
  <w:style w:type="numbering" w:customStyle="1" w:styleId="12134">
    <w:name w:val="無清單12134"/>
    <w:next w:val="a2"/>
    <w:uiPriority w:val="99"/>
    <w:semiHidden/>
    <w:unhideWhenUsed/>
    <w:rsid w:val="00C77FF9"/>
  </w:style>
  <w:style w:type="numbering" w:customStyle="1" w:styleId="111134">
    <w:name w:val="無清單111134"/>
    <w:next w:val="a2"/>
    <w:uiPriority w:val="99"/>
    <w:semiHidden/>
    <w:unhideWhenUsed/>
    <w:rsid w:val="00C77FF9"/>
  </w:style>
  <w:style w:type="numbering" w:customStyle="1" w:styleId="NoList534">
    <w:name w:val="No List534"/>
    <w:next w:val="a2"/>
    <w:uiPriority w:val="99"/>
    <w:semiHidden/>
    <w:unhideWhenUsed/>
    <w:rsid w:val="00C77FF9"/>
  </w:style>
  <w:style w:type="numbering" w:customStyle="1" w:styleId="NoList1334">
    <w:name w:val="No List1334"/>
    <w:next w:val="a2"/>
    <w:uiPriority w:val="99"/>
    <w:semiHidden/>
    <w:unhideWhenUsed/>
    <w:rsid w:val="00C77FF9"/>
  </w:style>
  <w:style w:type="numbering" w:customStyle="1" w:styleId="12341">
    <w:name w:val="リストなし1234"/>
    <w:next w:val="a2"/>
    <w:uiPriority w:val="99"/>
    <w:semiHidden/>
    <w:unhideWhenUsed/>
    <w:rsid w:val="00C77FF9"/>
  </w:style>
  <w:style w:type="numbering" w:customStyle="1" w:styleId="12342">
    <w:name w:val="无列表1234"/>
    <w:next w:val="a2"/>
    <w:semiHidden/>
    <w:rsid w:val="00C77FF9"/>
  </w:style>
  <w:style w:type="numbering" w:customStyle="1" w:styleId="NoList2234">
    <w:name w:val="No List2234"/>
    <w:next w:val="a2"/>
    <w:semiHidden/>
    <w:rsid w:val="00C77FF9"/>
  </w:style>
  <w:style w:type="numbering" w:customStyle="1" w:styleId="NoList3234">
    <w:name w:val="No List3234"/>
    <w:next w:val="a2"/>
    <w:uiPriority w:val="99"/>
    <w:semiHidden/>
    <w:rsid w:val="00C77FF9"/>
  </w:style>
  <w:style w:type="numbering" w:customStyle="1" w:styleId="NoList11234">
    <w:name w:val="No List11234"/>
    <w:next w:val="a2"/>
    <w:uiPriority w:val="99"/>
    <w:semiHidden/>
    <w:unhideWhenUsed/>
    <w:rsid w:val="00C77FF9"/>
  </w:style>
  <w:style w:type="numbering" w:customStyle="1" w:styleId="1334">
    <w:name w:val="無清單1334"/>
    <w:next w:val="a2"/>
    <w:uiPriority w:val="99"/>
    <w:semiHidden/>
    <w:unhideWhenUsed/>
    <w:rsid w:val="00C77FF9"/>
  </w:style>
  <w:style w:type="numbering" w:customStyle="1" w:styleId="11234">
    <w:name w:val="無清單11234"/>
    <w:next w:val="a2"/>
    <w:uiPriority w:val="99"/>
    <w:semiHidden/>
    <w:unhideWhenUsed/>
    <w:rsid w:val="00C77FF9"/>
  </w:style>
  <w:style w:type="numbering" w:customStyle="1" w:styleId="2134">
    <w:name w:val="无列表2134"/>
    <w:next w:val="a2"/>
    <w:uiPriority w:val="99"/>
    <w:semiHidden/>
    <w:unhideWhenUsed/>
    <w:rsid w:val="00C77FF9"/>
  </w:style>
  <w:style w:type="numbering" w:customStyle="1" w:styleId="NoList12224">
    <w:name w:val="No List12224"/>
    <w:next w:val="a2"/>
    <w:uiPriority w:val="99"/>
    <w:semiHidden/>
    <w:unhideWhenUsed/>
    <w:rsid w:val="00C77FF9"/>
  </w:style>
  <w:style w:type="numbering" w:customStyle="1" w:styleId="112240">
    <w:name w:val="リストなし11224"/>
    <w:next w:val="a2"/>
    <w:uiPriority w:val="99"/>
    <w:semiHidden/>
    <w:unhideWhenUsed/>
    <w:rsid w:val="00C77FF9"/>
  </w:style>
  <w:style w:type="numbering" w:customStyle="1" w:styleId="112241">
    <w:name w:val="无列表11224"/>
    <w:next w:val="a2"/>
    <w:semiHidden/>
    <w:rsid w:val="00C77FF9"/>
  </w:style>
  <w:style w:type="numbering" w:customStyle="1" w:styleId="NoList21224">
    <w:name w:val="No List21224"/>
    <w:next w:val="a2"/>
    <w:semiHidden/>
    <w:rsid w:val="00C77FF9"/>
  </w:style>
  <w:style w:type="numbering" w:customStyle="1" w:styleId="NoList31224">
    <w:name w:val="No List31224"/>
    <w:next w:val="a2"/>
    <w:uiPriority w:val="99"/>
    <w:semiHidden/>
    <w:rsid w:val="00C77FF9"/>
  </w:style>
  <w:style w:type="numbering" w:customStyle="1" w:styleId="NoList111234">
    <w:name w:val="No List111234"/>
    <w:next w:val="a2"/>
    <w:uiPriority w:val="99"/>
    <w:semiHidden/>
    <w:unhideWhenUsed/>
    <w:rsid w:val="00C77FF9"/>
  </w:style>
  <w:style w:type="numbering" w:customStyle="1" w:styleId="12224">
    <w:name w:val="無清單12224"/>
    <w:next w:val="a2"/>
    <w:uiPriority w:val="99"/>
    <w:semiHidden/>
    <w:unhideWhenUsed/>
    <w:rsid w:val="00C77FF9"/>
  </w:style>
  <w:style w:type="numbering" w:customStyle="1" w:styleId="111224">
    <w:name w:val="無清單111224"/>
    <w:next w:val="a2"/>
    <w:uiPriority w:val="99"/>
    <w:semiHidden/>
    <w:unhideWhenUsed/>
    <w:rsid w:val="00C77FF9"/>
  </w:style>
  <w:style w:type="numbering" w:customStyle="1" w:styleId="NoList83">
    <w:name w:val="No List83"/>
    <w:next w:val="a2"/>
    <w:uiPriority w:val="99"/>
    <w:semiHidden/>
    <w:unhideWhenUsed/>
    <w:rsid w:val="00C77FF9"/>
  </w:style>
  <w:style w:type="numbering" w:customStyle="1" w:styleId="NoList163">
    <w:name w:val="No List163"/>
    <w:next w:val="a2"/>
    <w:uiPriority w:val="99"/>
    <w:semiHidden/>
    <w:unhideWhenUsed/>
    <w:rsid w:val="00C77FF9"/>
  </w:style>
  <w:style w:type="numbering" w:customStyle="1" w:styleId="1532">
    <w:name w:val="リストなし153"/>
    <w:next w:val="a2"/>
    <w:uiPriority w:val="99"/>
    <w:semiHidden/>
    <w:unhideWhenUsed/>
    <w:rsid w:val="00C77FF9"/>
  </w:style>
  <w:style w:type="numbering" w:customStyle="1" w:styleId="1533">
    <w:name w:val="无列表153"/>
    <w:next w:val="a2"/>
    <w:semiHidden/>
    <w:rsid w:val="00C77FF9"/>
  </w:style>
  <w:style w:type="numbering" w:customStyle="1" w:styleId="NoList253">
    <w:name w:val="No List253"/>
    <w:next w:val="a2"/>
    <w:semiHidden/>
    <w:rsid w:val="00C77FF9"/>
  </w:style>
  <w:style w:type="numbering" w:customStyle="1" w:styleId="NoList353">
    <w:name w:val="No List353"/>
    <w:next w:val="a2"/>
    <w:uiPriority w:val="99"/>
    <w:semiHidden/>
    <w:rsid w:val="00C77FF9"/>
  </w:style>
  <w:style w:type="numbering" w:customStyle="1" w:styleId="NoList1163">
    <w:name w:val="No List1163"/>
    <w:next w:val="a2"/>
    <w:uiPriority w:val="99"/>
    <w:semiHidden/>
    <w:unhideWhenUsed/>
    <w:rsid w:val="00C77FF9"/>
  </w:style>
  <w:style w:type="numbering" w:customStyle="1" w:styleId="1630">
    <w:name w:val="無清單163"/>
    <w:next w:val="a2"/>
    <w:uiPriority w:val="99"/>
    <w:semiHidden/>
    <w:unhideWhenUsed/>
    <w:rsid w:val="00C77FF9"/>
  </w:style>
  <w:style w:type="numbering" w:customStyle="1" w:styleId="11530">
    <w:name w:val="無清單1153"/>
    <w:next w:val="a2"/>
    <w:uiPriority w:val="99"/>
    <w:semiHidden/>
    <w:unhideWhenUsed/>
    <w:rsid w:val="00C77FF9"/>
  </w:style>
  <w:style w:type="numbering" w:customStyle="1" w:styleId="NoList443">
    <w:name w:val="No List443"/>
    <w:next w:val="a2"/>
    <w:uiPriority w:val="99"/>
    <w:semiHidden/>
    <w:unhideWhenUsed/>
    <w:rsid w:val="00C77FF9"/>
  </w:style>
  <w:style w:type="numbering" w:customStyle="1" w:styleId="NoList1253">
    <w:name w:val="No List1253"/>
    <w:next w:val="a2"/>
    <w:uiPriority w:val="99"/>
    <w:semiHidden/>
    <w:unhideWhenUsed/>
    <w:rsid w:val="00C77FF9"/>
  </w:style>
  <w:style w:type="numbering" w:customStyle="1" w:styleId="11531">
    <w:name w:val="リストなし1153"/>
    <w:next w:val="a2"/>
    <w:uiPriority w:val="99"/>
    <w:semiHidden/>
    <w:unhideWhenUsed/>
    <w:rsid w:val="00C77FF9"/>
  </w:style>
  <w:style w:type="numbering" w:customStyle="1" w:styleId="11532">
    <w:name w:val="无列表1153"/>
    <w:next w:val="a2"/>
    <w:semiHidden/>
    <w:rsid w:val="00C77FF9"/>
  </w:style>
  <w:style w:type="numbering" w:customStyle="1" w:styleId="NoList2153">
    <w:name w:val="No List2153"/>
    <w:next w:val="a2"/>
    <w:semiHidden/>
    <w:rsid w:val="00C77FF9"/>
  </w:style>
  <w:style w:type="numbering" w:customStyle="1" w:styleId="NoList3153">
    <w:name w:val="No List3153"/>
    <w:next w:val="a2"/>
    <w:uiPriority w:val="99"/>
    <w:semiHidden/>
    <w:rsid w:val="00C77FF9"/>
  </w:style>
  <w:style w:type="numbering" w:customStyle="1" w:styleId="NoList11153">
    <w:name w:val="No List11153"/>
    <w:next w:val="a2"/>
    <w:uiPriority w:val="99"/>
    <w:semiHidden/>
    <w:unhideWhenUsed/>
    <w:rsid w:val="00C77FF9"/>
  </w:style>
  <w:style w:type="numbering" w:customStyle="1" w:styleId="1253">
    <w:name w:val="無清單1253"/>
    <w:next w:val="a2"/>
    <w:uiPriority w:val="99"/>
    <w:semiHidden/>
    <w:unhideWhenUsed/>
    <w:rsid w:val="00C77FF9"/>
  </w:style>
  <w:style w:type="numbering" w:customStyle="1" w:styleId="11153">
    <w:name w:val="無清單11153"/>
    <w:next w:val="a2"/>
    <w:uiPriority w:val="99"/>
    <w:semiHidden/>
    <w:unhideWhenUsed/>
    <w:rsid w:val="00C77FF9"/>
  </w:style>
  <w:style w:type="numbering" w:customStyle="1" w:styleId="243">
    <w:name w:val="无列表243"/>
    <w:next w:val="a2"/>
    <w:uiPriority w:val="99"/>
    <w:semiHidden/>
    <w:unhideWhenUsed/>
    <w:rsid w:val="00C77FF9"/>
  </w:style>
  <w:style w:type="numbering" w:customStyle="1" w:styleId="NoList12143">
    <w:name w:val="No List12143"/>
    <w:next w:val="a2"/>
    <w:uiPriority w:val="99"/>
    <w:semiHidden/>
    <w:unhideWhenUsed/>
    <w:rsid w:val="00C77FF9"/>
  </w:style>
  <w:style w:type="numbering" w:customStyle="1" w:styleId="111430">
    <w:name w:val="リストなし11143"/>
    <w:next w:val="a2"/>
    <w:uiPriority w:val="99"/>
    <w:semiHidden/>
    <w:unhideWhenUsed/>
    <w:rsid w:val="00C77FF9"/>
  </w:style>
  <w:style w:type="numbering" w:customStyle="1" w:styleId="111431">
    <w:name w:val="无列表11143"/>
    <w:next w:val="a2"/>
    <w:semiHidden/>
    <w:rsid w:val="00C77FF9"/>
  </w:style>
  <w:style w:type="numbering" w:customStyle="1" w:styleId="NoList21143">
    <w:name w:val="No List21143"/>
    <w:next w:val="a2"/>
    <w:semiHidden/>
    <w:rsid w:val="00C77FF9"/>
  </w:style>
  <w:style w:type="numbering" w:customStyle="1" w:styleId="NoList31143">
    <w:name w:val="No List31143"/>
    <w:next w:val="a2"/>
    <w:uiPriority w:val="99"/>
    <w:semiHidden/>
    <w:rsid w:val="00C77FF9"/>
  </w:style>
  <w:style w:type="numbering" w:customStyle="1" w:styleId="NoList111143">
    <w:name w:val="No List111143"/>
    <w:next w:val="a2"/>
    <w:uiPriority w:val="99"/>
    <w:semiHidden/>
    <w:unhideWhenUsed/>
    <w:rsid w:val="00C77FF9"/>
  </w:style>
  <w:style w:type="numbering" w:customStyle="1" w:styleId="121430">
    <w:name w:val="無清單12143"/>
    <w:next w:val="a2"/>
    <w:uiPriority w:val="99"/>
    <w:semiHidden/>
    <w:unhideWhenUsed/>
    <w:rsid w:val="00C77FF9"/>
  </w:style>
  <w:style w:type="numbering" w:customStyle="1" w:styleId="1111430">
    <w:name w:val="無清單111143"/>
    <w:next w:val="a2"/>
    <w:uiPriority w:val="99"/>
    <w:semiHidden/>
    <w:unhideWhenUsed/>
    <w:rsid w:val="00C77FF9"/>
  </w:style>
  <w:style w:type="numbering" w:customStyle="1" w:styleId="NoList543">
    <w:name w:val="No List543"/>
    <w:next w:val="a2"/>
    <w:uiPriority w:val="99"/>
    <w:semiHidden/>
    <w:unhideWhenUsed/>
    <w:rsid w:val="00C77FF9"/>
  </w:style>
  <w:style w:type="numbering" w:customStyle="1" w:styleId="NoList1343">
    <w:name w:val="No List1343"/>
    <w:next w:val="a2"/>
    <w:uiPriority w:val="99"/>
    <w:semiHidden/>
    <w:unhideWhenUsed/>
    <w:rsid w:val="00C77FF9"/>
  </w:style>
  <w:style w:type="numbering" w:customStyle="1" w:styleId="12431">
    <w:name w:val="リストなし1243"/>
    <w:next w:val="a2"/>
    <w:uiPriority w:val="99"/>
    <w:semiHidden/>
    <w:unhideWhenUsed/>
    <w:rsid w:val="00C77FF9"/>
  </w:style>
  <w:style w:type="numbering" w:customStyle="1" w:styleId="12432">
    <w:name w:val="无列表1243"/>
    <w:next w:val="a2"/>
    <w:semiHidden/>
    <w:rsid w:val="00C77FF9"/>
  </w:style>
  <w:style w:type="numbering" w:customStyle="1" w:styleId="NoList2243">
    <w:name w:val="No List2243"/>
    <w:next w:val="a2"/>
    <w:semiHidden/>
    <w:rsid w:val="00C77FF9"/>
  </w:style>
  <w:style w:type="numbering" w:customStyle="1" w:styleId="NoList3243">
    <w:name w:val="No List3243"/>
    <w:next w:val="a2"/>
    <w:uiPriority w:val="99"/>
    <w:semiHidden/>
    <w:rsid w:val="00C77FF9"/>
  </w:style>
  <w:style w:type="numbering" w:customStyle="1" w:styleId="NoList11243">
    <w:name w:val="No List11243"/>
    <w:next w:val="a2"/>
    <w:uiPriority w:val="99"/>
    <w:semiHidden/>
    <w:unhideWhenUsed/>
    <w:rsid w:val="00C77FF9"/>
  </w:style>
  <w:style w:type="numbering" w:customStyle="1" w:styleId="13430">
    <w:name w:val="無清單1343"/>
    <w:next w:val="a2"/>
    <w:uiPriority w:val="99"/>
    <w:semiHidden/>
    <w:unhideWhenUsed/>
    <w:rsid w:val="00C77FF9"/>
  </w:style>
  <w:style w:type="numbering" w:customStyle="1" w:styleId="11243">
    <w:name w:val="無清單11243"/>
    <w:next w:val="a2"/>
    <w:uiPriority w:val="99"/>
    <w:semiHidden/>
    <w:unhideWhenUsed/>
    <w:rsid w:val="00C77FF9"/>
  </w:style>
  <w:style w:type="numbering" w:customStyle="1" w:styleId="2143">
    <w:name w:val="无列表2143"/>
    <w:next w:val="a2"/>
    <w:uiPriority w:val="99"/>
    <w:semiHidden/>
    <w:unhideWhenUsed/>
    <w:rsid w:val="00C77FF9"/>
  </w:style>
  <w:style w:type="numbering" w:customStyle="1" w:styleId="NoList12233">
    <w:name w:val="No List12233"/>
    <w:next w:val="a2"/>
    <w:uiPriority w:val="99"/>
    <w:semiHidden/>
    <w:unhideWhenUsed/>
    <w:rsid w:val="00C77FF9"/>
  </w:style>
  <w:style w:type="numbering" w:customStyle="1" w:styleId="112330">
    <w:name w:val="リストなし11233"/>
    <w:next w:val="a2"/>
    <w:uiPriority w:val="99"/>
    <w:semiHidden/>
    <w:unhideWhenUsed/>
    <w:rsid w:val="00C77FF9"/>
  </w:style>
  <w:style w:type="numbering" w:customStyle="1" w:styleId="112331">
    <w:name w:val="无列表11233"/>
    <w:next w:val="a2"/>
    <w:semiHidden/>
    <w:rsid w:val="00C77FF9"/>
  </w:style>
  <w:style w:type="numbering" w:customStyle="1" w:styleId="NoList21233">
    <w:name w:val="No List21233"/>
    <w:next w:val="a2"/>
    <w:semiHidden/>
    <w:rsid w:val="00C77FF9"/>
  </w:style>
  <w:style w:type="numbering" w:customStyle="1" w:styleId="NoList31233">
    <w:name w:val="No List31233"/>
    <w:next w:val="a2"/>
    <w:uiPriority w:val="99"/>
    <w:semiHidden/>
    <w:rsid w:val="00C77FF9"/>
  </w:style>
  <w:style w:type="numbering" w:customStyle="1" w:styleId="NoList111243">
    <w:name w:val="No List111243"/>
    <w:next w:val="a2"/>
    <w:uiPriority w:val="99"/>
    <w:semiHidden/>
    <w:unhideWhenUsed/>
    <w:rsid w:val="00C77FF9"/>
  </w:style>
  <w:style w:type="numbering" w:customStyle="1" w:styleId="12233">
    <w:name w:val="無清單12233"/>
    <w:next w:val="a2"/>
    <w:uiPriority w:val="99"/>
    <w:semiHidden/>
    <w:unhideWhenUsed/>
    <w:rsid w:val="00C77FF9"/>
  </w:style>
  <w:style w:type="numbering" w:customStyle="1" w:styleId="1112330">
    <w:name w:val="無清單111233"/>
    <w:next w:val="a2"/>
    <w:uiPriority w:val="99"/>
    <w:semiHidden/>
    <w:unhideWhenUsed/>
    <w:rsid w:val="00C77FF9"/>
  </w:style>
  <w:style w:type="numbering" w:customStyle="1" w:styleId="NoList622">
    <w:name w:val="No List622"/>
    <w:next w:val="a2"/>
    <w:uiPriority w:val="99"/>
    <w:semiHidden/>
    <w:unhideWhenUsed/>
    <w:rsid w:val="00C77FF9"/>
  </w:style>
  <w:style w:type="numbering" w:customStyle="1" w:styleId="NoList1422">
    <w:name w:val="No List1422"/>
    <w:next w:val="a2"/>
    <w:uiPriority w:val="99"/>
    <w:semiHidden/>
    <w:unhideWhenUsed/>
    <w:rsid w:val="00C77FF9"/>
  </w:style>
  <w:style w:type="numbering" w:customStyle="1" w:styleId="13222">
    <w:name w:val="リストなし1322"/>
    <w:next w:val="a2"/>
    <w:uiPriority w:val="99"/>
    <w:semiHidden/>
    <w:unhideWhenUsed/>
    <w:rsid w:val="00C77FF9"/>
  </w:style>
  <w:style w:type="numbering" w:customStyle="1" w:styleId="13230">
    <w:name w:val="无列表1323"/>
    <w:next w:val="a2"/>
    <w:semiHidden/>
    <w:rsid w:val="00C77FF9"/>
  </w:style>
  <w:style w:type="numbering" w:customStyle="1" w:styleId="NoList2322">
    <w:name w:val="No List2322"/>
    <w:next w:val="a2"/>
    <w:semiHidden/>
    <w:rsid w:val="00C77FF9"/>
  </w:style>
  <w:style w:type="numbering" w:customStyle="1" w:styleId="NoList3322">
    <w:name w:val="No List3322"/>
    <w:next w:val="a2"/>
    <w:uiPriority w:val="99"/>
    <w:semiHidden/>
    <w:rsid w:val="00C77FF9"/>
  </w:style>
  <w:style w:type="numbering" w:customStyle="1" w:styleId="NoList11323">
    <w:name w:val="No List11323"/>
    <w:next w:val="a2"/>
    <w:uiPriority w:val="99"/>
    <w:semiHidden/>
    <w:unhideWhenUsed/>
    <w:rsid w:val="00C77FF9"/>
  </w:style>
  <w:style w:type="numbering" w:customStyle="1" w:styleId="14220">
    <w:name w:val="無清單1422"/>
    <w:next w:val="a2"/>
    <w:uiPriority w:val="99"/>
    <w:semiHidden/>
    <w:unhideWhenUsed/>
    <w:rsid w:val="00C77FF9"/>
  </w:style>
  <w:style w:type="numbering" w:customStyle="1" w:styleId="113220">
    <w:name w:val="無清單11322"/>
    <w:next w:val="a2"/>
    <w:uiPriority w:val="99"/>
    <w:semiHidden/>
    <w:unhideWhenUsed/>
    <w:rsid w:val="00C77FF9"/>
  </w:style>
  <w:style w:type="numbering" w:customStyle="1" w:styleId="2223">
    <w:name w:val="无列表2223"/>
    <w:next w:val="a2"/>
    <w:uiPriority w:val="99"/>
    <w:semiHidden/>
    <w:unhideWhenUsed/>
    <w:rsid w:val="00C77FF9"/>
  </w:style>
  <w:style w:type="numbering" w:customStyle="1" w:styleId="NoList12322">
    <w:name w:val="No List12322"/>
    <w:next w:val="a2"/>
    <w:uiPriority w:val="99"/>
    <w:semiHidden/>
    <w:unhideWhenUsed/>
    <w:rsid w:val="00C77FF9"/>
  </w:style>
  <w:style w:type="numbering" w:customStyle="1" w:styleId="113221">
    <w:name w:val="リストなし11322"/>
    <w:next w:val="a2"/>
    <w:uiPriority w:val="99"/>
    <w:semiHidden/>
    <w:unhideWhenUsed/>
    <w:rsid w:val="00C77FF9"/>
  </w:style>
  <w:style w:type="numbering" w:customStyle="1" w:styleId="113222">
    <w:name w:val="无列表11322"/>
    <w:next w:val="a2"/>
    <w:semiHidden/>
    <w:rsid w:val="00C77FF9"/>
  </w:style>
  <w:style w:type="numbering" w:customStyle="1" w:styleId="NoList21322">
    <w:name w:val="No List21322"/>
    <w:next w:val="a2"/>
    <w:semiHidden/>
    <w:rsid w:val="00C77FF9"/>
  </w:style>
  <w:style w:type="numbering" w:customStyle="1" w:styleId="NoList31322">
    <w:name w:val="No List31322"/>
    <w:next w:val="a2"/>
    <w:uiPriority w:val="99"/>
    <w:semiHidden/>
    <w:rsid w:val="00C77FF9"/>
  </w:style>
  <w:style w:type="numbering" w:customStyle="1" w:styleId="NoList111322">
    <w:name w:val="No List111322"/>
    <w:next w:val="a2"/>
    <w:uiPriority w:val="99"/>
    <w:semiHidden/>
    <w:unhideWhenUsed/>
    <w:rsid w:val="00C77FF9"/>
  </w:style>
  <w:style w:type="numbering" w:customStyle="1" w:styleId="123220">
    <w:name w:val="無清單12322"/>
    <w:next w:val="a2"/>
    <w:uiPriority w:val="99"/>
    <w:semiHidden/>
    <w:unhideWhenUsed/>
    <w:rsid w:val="00C77FF9"/>
  </w:style>
  <w:style w:type="numbering" w:customStyle="1" w:styleId="1113220">
    <w:name w:val="無清單111322"/>
    <w:next w:val="a2"/>
    <w:uiPriority w:val="99"/>
    <w:semiHidden/>
    <w:unhideWhenUsed/>
    <w:rsid w:val="00C77FF9"/>
  </w:style>
  <w:style w:type="numbering" w:customStyle="1" w:styleId="NoList4123">
    <w:name w:val="No List4123"/>
    <w:next w:val="a2"/>
    <w:uiPriority w:val="99"/>
    <w:semiHidden/>
    <w:unhideWhenUsed/>
    <w:rsid w:val="00C77FF9"/>
  </w:style>
  <w:style w:type="numbering" w:customStyle="1" w:styleId="NoList121123">
    <w:name w:val="No List121123"/>
    <w:next w:val="a2"/>
    <w:uiPriority w:val="99"/>
    <w:semiHidden/>
    <w:unhideWhenUsed/>
    <w:rsid w:val="00C77FF9"/>
  </w:style>
  <w:style w:type="numbering" w:customStyle="1" w:styleId="1111231">
    <w:name w:val="リストなし111123"/>
    <w:next w:val="a2"/>
    <w:uiPriority w:val="99"/>
    <w:semiHidden/>
    <w:unhideWhenUsed/>
    <w:rsid w:val="00C77FF9"/>
  </w:style>
  <w:style w:type="numbering" w:customStyle="1" w:styleId="1111232">
    <w:name w:val="无列表111123"/>
    <w:next w:val="a2"/>
    <w:semiHidden/>
    <w:rsid w:val="00C77FF9"/>
  </w:style>
  <w:style w:type="numbering" w:customStyle="1" w:styleId="NoList211123">
    <w:name w:val="No List211123"/>
    <w:next w:val="a2"/>
    <w:semiHidden/>
    <w:rsid w:val="00C77FF9"/>
  </w:style>
  <w:style w:type="numbering" w:customStyle="1" w:styleId="NoList311123">
    <w:name w:val="No List311123"/>
    <w:next w:val="a2"/>
    <w:uiPriority w:val="99"/>
    <w:semiHidden/>
    <w:rsid w:val="00C77FF9"/>
  </w:style>
  <w:style w:type="numbering" w:customStyle="1" w:styleId="NoList1111123">
    <w:name w:val="No List1111123"/>
    <w:next w:val="a2"/>
    <w:uiPriority w:val="99"/>
    <w:semiHidden/>
    <w:unhideWhenUsed/>
    <w:rsid w:val="00C77FF9"/>
  </w:style>
  <w:style w:type="numbering" w:customStyle="1" w:styleId="121123">
    <w:name w:val="無清單121123"/>
    <w:next w:val="a2"/>
    <w:uiPriority w:val="99"/>
    <w:semiHidden/>
    <w:unhideWhenUsed/>
    <w:rsid w:val="00C77FF9"/>
  </w:style>
  <w:style w:type="numbering" w:customStyle="1" w:styleId="1111123">
    <w:name w:val="無清單1111123"/>
    <w:next w:val="a2"/>
    <w:uiPriority w:val="99"/>
    <w:semiHidden/>
    <w:unhideWhenUsed/>
    <w:rsid w:val="00C77FF9"/>
  </w:style>
  <w:style w:type="numbering" w:customStyle="1" w:styleId="NoList5122">
    <w:name w:val="No List5122"/>
    <w:next w:val="a2"/>
    <w:uiPriority w:val="99"/>
    <w:semiHidden/>
    <w:unhideWhenUsed/>
    <w:rsid w:val="00C77FF9"/>
  </w:style>
  <w:style w:type="numbering" w:customStyle="1" w:styleId="NoList13123">
    <w:name w:val="No List13123"/>
    <w:next w:val="a2"/>
    <w:uiPriority w:val="99"/>
    <w:semiHidden/>
    <w:unhideWhenUsed/>
    <w:rsid w:val="00C77FF9"/>
  </w:style>
  <w:style w:type="numbering" w:customStyle="1" w:styleId="121230">
    <w:name w:val="リストなし12123"/>
    <w:next w:val="a2"/>
    <w:uiPriority w:val="99"/>
    <w:semiHidden/>
    <w:unhideWhenUsed/>
    <w:rsid w:val="00C77FF9"/>
  </w:style>
  <w:style w:type="numbering" w:customStyle="1" w:styleId="121231">
    <w:name w:val="无列表12123"/>
    <w:next w:val="a2"/>
    <w:semiHidden/>
    <w:rsid w:val="00C77FF9"/>
  </w:style>
  <w:style w:type="numbering" w:customStyle="1" w:styleId="NoList22123">
    <w:name w:val="No List22123"/>
    <w:next w:val="a2"/>
    <w:semiHidden/>
    <w:rsid w:val="00C77FF9"/>
  </w:style>
  <w:style w:type="numbering" w:customStyle="1" w:styleId="NoList32123">
    <w:name w:val="No List32123"/>
    <w:next w:val="a2"/>
    <w:uiPriority w:val="99"/>
    <w:semiHidden/>
    <w:rsid w:val="00C77FF9"/>
  </w:style>
  <w:style w:type="numbering" w:customStyle="1" w:styleId="NoList112123">
    <w:name w:val="No List112123"/>
    <w:next w:val="a2"/>
    <w:uiPriority w:val="99"/>
    <w:semiHidden/>
    <w:unhideWhenUsed/>
    <w:rsid w:val="00C77FF9"/>
  </w:style>
  <w:style w:type="numbering" w:customStyle="1" w:styleId="13123">
    <w:name w:val="無清單13123"/>
    <w:next w:val="a2"/>
    <w:uiPriority w:val="99"/>
    <w:semiHidden/>
    <w:unhideWhenUsed/>
    <w:rsid w:val="00C77FF9"/>
  </w:style>
  <w:style w:type="numbering" w:customStyle="1" w:styleId="112123">
    <w:name w:val="無清單112123"/>
    <w:next w:val="a2"/>
    <w:uiPriority w:val="99"/>
    <w:semiHidden/>
    <w:unhideWhenUsed/>
    <w:rsid w:val="00C77FF9"/>
  </w:style>
  <w:style w:type="numbering" w:customStyle="1" w:styleId="21123">
    <w:name w:val="无列表21123"/>
    <w:next w:val="a2"/>
    <w:uiPriority w:val="99"/>
    <w:semiHidden/>
    <w:unhideWhenUsed/>
    <w:rsid w:val="00C77FF9"/>
  </w:style>
  <w:style w:type="numbering" w:customStyle="1" w:styleId="NoList122123">
    <w:name w:val="No List122123"/>
    <w:next w:val="a2"/>
    <w:uiPriority w:val="99"/>
    <w:semiHidden/>
    <w:unhideWhenUsed/>
    <w:rsid w:val="00C77FF9"/>
  </w:style>
  <w:style w:type="numbering" w:customStyle="1" w:styleId="1121230">
    <w:name w:val="リストなし112123"/>
    <w:next w:val="a2"/>
    <w:uiPriority w:val="99"/>
    <w:semiHidden/>
    <w:unhideWhenUsed/>
    <w:rsid w:val="00C77FF9"/>
  </w:style>
  <w:style w:type="numbering" w:customStyle="1" w:styleId="1121231">
    <w:name w:val="无列表112123"/>
    <w:next w:val="a2"/>
    <w:semiHidden/>
    <w:rsid w:val="00C77FF9"/>
  </w:style>
  <w:style w:type="numbering" w:customStyle="1" w:styleId="NoList212123">
    <w:name w:val="No List212123"/>
    <w:next w:val="a2"/>
    <w:semiHidden/>
    <w:rsid w:val="00C77FF9"/>
  </w:style>
  <w:style w:type="numbering" w:customStyle="1" w:styleId="NoList312123">
    <w:name w:val="No List312123"/>
    <w:next w:val="a2"/>
    <w:uiPriority w:val="99"/>
    <w:semiHidden/>
    <w:rsid w:val="00C77FF9"/>
  </w:style>
  <w:style w:type="numbering" w:customStyle="1" w:styleId="NoList1112123">
    <w:name w:val="No List1112123"/>
    <w:next w:val="a2"/>
    <w:uiPriority w:val="99"/>
    <w:semiHidden/>
    <w:unhideWhenUsed/>
    <w:rsid w:val="00C77FF9"/>
  </w:style>
  <w:style w:type="numbering" w:customStyle="1" w:styleId="1221230">
    <w:name w:val="無清單122123"/>
    <w:next w:val="a2"/>
    <w:uiPriority w:val="99"/>
    <w:semiHidden/>
    <w:unhideWhenUsed/>
    <w:rsid w:val="00C77FF9"/>
  </w:style>
  <w:style w:type="numbering" w:customStyle="1" w:styleId="1112123">
    <w:name w:val="無清單1112123"/>
    <w:next w:val="a2"/>
    <w:uiPriority w:val="99"/>
    <w:semiHidden/>
    <w:unhideWhenUsed/>
    <w:rsid w:val="00C77FF9"/>
  </w:style>
  <w:style w:type="numbering" w:customStyle="1" w:styleId="3130">
    <w:name w:val="无列表313"/>
    <w:next w:val="a2"/>
    <w:uiPriority w:val="99"/>
    <w:semiHidden/>
    <w:unhideWhenUsed/>
    <w:rsid w:val="00C77FF9"/>
  </w:style>
  <w:style w:type="numbering" w:customStyle="1" w:styleId="131130">
    <w:name w:val="无列表13113"/>
    <w:next w:val="a2"/>
    <w:semiHidden/>
    <w:rsid w:val="00C77FF9"/>
  </w:style>
  <w:style w:type="numbering" w:customStyle="1" w:styleId="NoList113112">
    <w:name w:val="No List113112"/>
    <w:next w:val="a2"/>
    <w:uiPriority w:val="99"/>
    <w:semiHidden/>
    <w:unhideWhenUsed/>
    <w:rsid w:val="00C77FF9"/>
  </w:style>
  <w:style w:type="numbering" w:customStyle="1" w:styleId="NoList41113">
    <w:name w:val="No List41113"/>
    <w:next w:val="a2"/>
    <w:uiPriority w:val="99"/>
    <w:semiHidden/>
    <w:unhideWhenUsed/>
    <w:rsid w:val="00C77FF9"/>
  </w:style>
  <w:style w:type="numbering" w:customStyle="1" w:styleId="22113">
    <w:name w:val="无列表22113"/>
    <w:next w:val="a2"/>
    <w:uiPriority w:val="99"/>
    <w:semiHidden/>
    <w:unhideWhenUsed/>
    <w:rsid w:val="00C77FF9"/>
  </w:style>
  <w:style w:type="numbering" w:customStyle="1" w:styleId="NoList1211114">
    <w:name w:val="No List1211114"/>
    <w:next w:val="a2"/>
    <w:uiPriority w:val="99"/>
    <w:semiHidden/>
    <w:unhideWhenUsed/>
    <w:rsid w:val="00C77FF9"/>
  </w:style>
  <w:style w:type="numbering" w:customStyle="1" w:styleId="11111140">
    <w:name w:val="リストなし1111114"/>
    <w:next w:val="a2"/>
    <w:uiPriority w:val="99"/>
    <w:semiHidden/>
    <w:unhideWhenUsed/>
    <w:rsid w:val="00C77FF9"/>
  </w:style>
  <w:style w:type="numbering" w:customStyle="1" w:styleId="11111141">
    <w:name w:val="无列表1111114"/>
    <w:next w:val="a2"/>
    <w:semiHidden/>
    <w:rsid w:val="00C77FF9"/>
  </w:style>
  <w:style w:type="numbering" w:customStyle="1" w:styleId="NoList2111114">
    <w:name w:val="No List2111114"/>
    <w:next w:val="a2"/>
    <w:semiHidden/>
    <w:rsid w:val="00C77FF9"/>
  </w:style>
  <w:style w:type="numbering" w:customStyle="1" w:styleId="NoList3111114">
    <w:name w:val="No List3111114"/>
    <w:next w:val="a2"/>
    <w:uiPriority w:val="99"/>
    <w:semiHidden/>
    <w:rsid w:val="00C77FF9"/>
  </w:style>
  <w:style w:type="numbering" w:customStyle="1" w:styleId="NoList11111114">
    <w:name w:val="No List11111114"/>
    <w:next w:val="a2"/>
    <w:uiPriority w:val="99"/>
    <w:semiHidden/>
    <w:unhideWhenUsed/>
    <w:rsid w:val="00C77FF9"/>
  </w:style>
  <w:style w:type="numbering" w:customStyle="1" w:styleId="1211114">
    <w:name w:val="無清單1211114"/>
    <w:next w:val="a2"/>
    <w:uiPriority w:val="99"/>
    <w:semiHidden/>
    <w:unhideWhenUsed/>
    <w:rsid w:val="00C77FF9"/>
  </w:style>
  <w:style w:type="numbering" w:customStyle="1" w:styleId="11111114">
    <w:name w:val="無清單11111114"/>
    <w:next w:val="a2"/>
    <w:uiPriority w:val="99"/>
    <w:semiHidden/>
    <w:unhideWhenUsed/>
    <w:rsid w:val="00C77FF9"/>
  </w:style>
  <w:style w:type="numbering" w:customStyle="1" w:styleId="NoList131113">
    <w:name w:val="No List131113"/>
    <w:next w:val="a2"/>
    <w:uiPriority w:val="99"/>
    <w:semiHidden/>
    <w:unhideWhenUsed/>
    <w:rsid w:val="00C77FF9"/>
  </w:style>
  <w:style w:type="numbering" w:customStyle="1" w:styleId="1211132">
    <w:name w:val="リストなし121113"/>
    <w:next w:val="a2"/>
    <w:uiPriority w:val="99"/>
    <w:semiHidden/>
    <w:unhideWhenUsed/>
    <w:rsid w:val="00C77FF9"/>
  </w:style>
  <w:style w:type="numbering" w:customStyle="1" w:styleId="1211140">
    <w:name w:val="无列表121114"/>
    <w:next w:val="a2"/>
    <w:semiHidden/>
    <w:rsid w:val="00C77FF9"/>
  </w:style>
  <w:style w:type="numbering" w:customStyle="1" w:styleId="NoList221113">
    <w:name w:val="No List221113"/>
    <w:next w:val="a2"/>
    <w:semiHidden/>
    <w:rsid w:val="00C77FF9"/>
  </w:style>
  <w:style w:type="numbering" w:customStyle="1" w:styleId="NoList321113">
    <w:name w:val="No List321113"/>
    <w:next w:val="a2"/>
    <w:uiPriority w:val="99"/>
    <w:semiHidden/>
    <w:rsid w:val="00C77FF9"/>
  </w:style>
  <w:style w:type="numbering" w:customStyle="1" w:styleId="NoList1121113">
    <w:name w:val="No List1121113"/>
    <w:next w:val="a2"/>
    <w:uiPriority w:val="99"/>
    <w:semiHidden/>
    <w:unhideWhenUsed/>
    <w:rsid w:val="00C77FF9"/>
  </w:style>
  <w:style w:type="numbering" w:customStyle="1" w:styleId="1311130">
    <w:name w:val="無清單131113"/>
    <w:next w:val="a2"/>
    <w:uiPriority w:val="99"/>
    <w:semiHidden/>
    <w:unhideWhenUsed/>
    <w:rsid w:val="00C77FF9"/>
  </w:style>
  <w:style w:type="numbering" w:customStyle="1" w:styleId="1121113">
    <w:name w:val="無清單1121113"/>
    <w:next w:val="a2"/>
    <w:uiPriority w:val="99"/>
    <w:semiHidden/>
    <w:unhideWhenUsed/>
    <w:rsid w:val="00C77FF9"/>
  </w:style>
  <w:style w:type="numbering" w:customStyle="1" w:styleId="211114">
    <w:name w:val="无列表211114"/>
    <w:next w:val="a2"/>
    <w:uiPriority w:val="99"/>
    <w:semiHidden/>
    <w:unhideWhenUsed/>
    <w:rsid w:val="00C77FF9"/>
  </w:style>
  <w:style w:type="numbering" w:customStyle="1" w:styleId="NoList1221113">
    <w:name w:val="No List1221113"/>
    <w:next w:val="a2"/>
    <w:uiPriority w:val="99"/>
    <w:semiHidden/>
    <w:unhideWhenUsed/>
    <w:rsid w:val="00C77FF9"/>
  </w:style>
  <w:style w:type="numbering" w:customStyle="1" w:styleId="11211130">
    <w:name w:val="リストなし1121113"/>
    <w:next w:val="a2"/>
    <w:uiPriority w:val="99"/>
    <w:semiHidden/>
    <w:unhideWhenUsed/>
    <w:rsid w:val="00C77FF9"/>
  </w:style>
  <w:style w:type="numbering" w:customStyle="1" w:styleId="11211131">
    <w:name w:val="无列表1121113"/>
    <w:next w:val="a2"/>
    <w:semiHidden/>
    <w:rsid w:val="00C77FF9"/>
  </w:style>
  <w:style w:type="numbering" w:customStyle="1" w:styleId="NoList2121113">
    <w:name w:val="No List2121113"/>
    <w:next w:val="a2"/>
    <w:semiHidden/>
    <w:rsid w:val="00C77FF9"/>
  </w:style>
  <w:style w:type="numbering" w:customStyle="1" w:styleId="NoList3121113">
    <w:name w:val="No List3121113"/>
    <w:next w:val="a2"/>
    <w:uiPriority w:val="99"/>
    <w:semiHidden/>
    <w:rsid w:val="00C77FF9"/>
  </w:style>
  <w:style w:type="numbering" w:customStyle="1" w:styleId="NoList11121113">
    <w:name w:val="No List11121113"/>
    <w:next w:val="a2"/>
    <w:uiPriority w:val="99"/>
    <w:semiHidden/>
    <w:unhideWhenUsed/>
    <w:rsid w:val="00C77FF9"/>
  </w:style>
  <w:style w:type="numbering" w:customStyle="1" w:styleId="1221113">
    <w:name w:val="無清單1221113"/>
    <w:next w:val="a2"/>
    <w:uiPriority w:val="99"/>
    <w:semiHidden/>
    <w:unhideWhenUsed/>
    <w:rsid w:val="00C77FF9"/>
  </w:style>
  <w:style w:type="numbering" w:customStyle="1" w:styleId="111211130">
    <w:name w:val="無清單11121113"/>
    <w:next w:val="a2"/>
    <w:uiPriority w:val="99"/>
    <w:semiHidden/>
    <w:unhideWhenUsed/>
    <w:rsid w:val="00C77FF9"/>
  </w:style>
  <w:style w:type="numbering" w:customStyle="1" w:styleId="NoList51112">
    <w:name w:val="No List51112"/>
    <w:next w:val="a2"/>
    <w:uiPriority w:val="99"/>
    <w:semiHidden/>
    <w:unhideWhenUsed/>
    <w:rsid w:val="00C77FF9"/>
  </w:style>
  <w:style w:type="numbering" w:customStyle="1" w:styleId="NoList6112">
    <w:name w:val="No List6112"/>
    <w:next w:val="a2"/>
    <w:uiPriority w:val="99"/>
    <w:semiHidden/>
    <w:unhideWhenUsed/>
    <w:rsid w:val="00C77FF9"/>
  </w:style>
  <w:style w:type="numbering" w:customStyle="1" w:styleId="NoList14112">
    <w:name w:val="No List14112"/>
    <w:next w:val="a2"/>
    <w:uiPriority w:val="99"/>
    <w:semiHidden/>
    <w:unhideWhenUsed/>
    <w:rsid w:val="00C77FF9"/>
  </w:style>
  <w:style w:type="numbering" w:customStyle="1" w:styleId="131122">
    <w:name w:val="リストなし13112"/>
    <w:next w:val="a2"/>
    <w:uiPriority w:val="99"/>
    <w:semiHidden/>
    <w:unhideWhenUsed/>
    <w:rsid w:val="00C77FF9"/>
  </w:style>
  <w:style w:type="numbering" w:customStyle="1" w:styleId="NoList23112">
    <w:name w:val="No List23112"/>
    <w:next w:val="a2"/>
    <w:semiHidden/>
    <w:rsid w:val="00C77FF9"/>
  </w:style>
  <w:style w:type="numbering" w:customStyle="1" w:styleId="NoList33112">
    <w:name w:val="No List33112"/>
    <w:next w:val="a2"/>
    <w:uiPriority w:val="99"/>
    <w:semiHidden/>
    <w:rsid w:val="00C77FF9"/>
  </w:style>
  <w:style w:type="numbering" w:customStyle="1" w:styleId="NoList11412">
    <w:name w:val="No List11412"/>
    <w:next w:val="a2"/>
    <w:uiPriority w:val="99"/>
    <w:semiHidden/>
    <w:unhideWhenUsed/>
    <w:rsid w:val="00C77FF9"/>
  </w:style>
  <w:style w:type="numbering" w:customStyle="1" w:styleId="141120">
    <w:name w:val="無清單14112"/>
    <w:next w:val="a2"/>
    <w:uiPriority w:val="99"/>
    <w:semiHidden/>
    <w:unhideWhenUsed/>
    <w:rsid w:val="00C77FF9"/>
  </w:style>
  <w:style w:type="numbering" w:customStyle="1" w:styleId="1131120">
    <w:name w:val="無清單113112"/>
    <w:next w:val="a2"/>
    <w:uiPriority w:val="99"/>
    <w:semiHidden/>
    <w:unhideWhenUsed/>
    <w:rsid w:val="00C77FF9"/>
  </w:style>
  <w:style w:type="numbering" w:customStyle="1" w:styleId="NoList4212">
    <w:name w:val="No List4212"/>
    <w:next w:val="a2"/>
    <w:uiPriority w:val="99"/>
    <w:semiHidden/>
    <w:unhideWhenUsed/>
    <w:rsid w:val="00C77FF9"/>
  </w:style>
  <w:style w:type="numbering" w:customStyle="1" w:styleId="NoList123112">
    <w:name w:val="No List123112"/>
    <w:next w:val="a2"/>
    <w:uiPriority w:val="99"/>
    <w:semiHidden/>
    <w:unhideWhenUsed/>
    <w:rsid w:val="00C77FF9"/>
  </w:style>
  <w:style w:type="numbering" w:customStyle="1" w:styleId="1131121">
    <w:name w:val="リストなし113112"/>
    <w:next w:val="a2"/>
    <w:uiPriority w:val="99"/>
    <w:semiHidden/>
    <w:unhideWhenUsed/>
    <w:rsid w:val="00C77FF9"/>
  </w:style>
  <w:style w:type="numbering" w:customStyle="1" w:styleId="1131122">
    <w:name w:val="无列表113112"/>
    <w:next w:val="a2"/>
    <w:semiHidden/>
    <w:rsid w:val="00C77FF9"/>
  </w:style>
  <w:style w:type="numbering" w:customStyle="1" w:styleId="NoList213112">
    <w:name w:val="No List213112"/>
    <w:next w:val="a2"/>
    <w:semiHidden/>
    <w:rsid w:val="00C77FF9"/>
  </w:style>
  <w:style w:type="numbering" w:customStyle="1" w:styleId="NoList313112">
    <w:name w:val="No List313112"/>
    <w:next w:val="a2"/>
    <w:uiPriority w:val="99"/>
    <w:semiHidden/>
    <w:rsid w:val="00C77FF9"/>
  </w:style>
  <w:style w:type="numbering" w:customStyle="1" w:styleId="NoList1113112">
    <w:name w:val="No List1113112"/>
    <w:next w:val="a2"/>
    <w:uiPriority w:val="99"/>
    <w:semiHidden/>
    <w:unhideWhenUsed/>
    <w:rsid w:val="00C77FF9"/>
  </w:style>
  <w:style w:type="numbering" w:customStyle="1" w:styleId="1231120">
    <w:name w:val="無清單123112"/>
    <w:next w:val="a2"/>
    <w:uiPriority w:val="99"/>
    <w:semiHidden/>
    <w:unhideWhenUsed/>
    <w:rsid w:val="00C77FF9"/>
  </w:style>
  <w:style w:type="numbering" w:customStyle="1" w:styleId="11131120">
    <w:name w:val="無清單1113112"/>
    <w:next w:val="a2"/>
    <w:uiPriority w:val="99"/>
    <w:semiHidden/>
    <w:unhideWhenUsed/>
    <w:rsid w:val="00C77FF9"/>
  </w:style>
  <w:style w:type="numbering" w:customStyle="1" w:styleId="NoList121212">
    <w:name w:val="No List121212"/>
    <w:next w:val="a2"/>
    <w:uiPriority w:val="99"/>
    <w:semiHidden/>
    <w:unhideWhenUsed/>
    <w:rsid w:val="00C77FF9"/>
  </w:style>
  <w:style w:type="numbering" w:customStyle="1" w:styleId="1112124">
    <w:name w:val="リストなし111212"/>
    <w:next w:val="a2"/>
    <w:uiPriority w:val="99"/>
    <w:semiHidden/>
    <w:unhideWhenUsed/>
    <w:rsid w:val="00C77FF9"/>
  </w:style>
  <w:style w:type="numbering" w:customStyle="1" w:styleId="1112125">
    <w:name w:val="无列表111212"/>
    <w:next w:val="a2"/>
    <w:semiHidden/>
    <w:rsid w:val="00C77FF9"/>
  </w:style>
  <w:style w:type="numbering" w:customStyle="1" w:styleId="NoList211212">
    <w:name w:val="No List211212"/>
    <w:next w:val="a2"/>
    <w:semiHidden/>
    <w:rsid w:val="00C77FF9"/>
  </w:style>
  <w:style w:type="numbering" w:customStyle="1" w:styleId="NoList311212">
    <w:name w:val="No List311212"/>
    <w:next w:val="a2"/>
    <w:uiPriority w:val="99"/>
    <w:semiHidden/>
    <w:rsid w:val="00C77FF9"/>
  </w:style>
  <w:style w:type="numbering" w:customStyle="1" w:styleId="NoList1111212">
    <w:name w:val="No List1111212"/>
    <w:next w:val="a2"/>
    <w:uiPriority w:val="99"/>
    <w:semiHidden/>
    <w:unhideWhenUsed/>
    <w:rsid w:val="00C77FF9"/>
  </w:style>
  <w:style w:type="numbering" w:customStyle="1" w:styleId="1212120">
    <w:name w:val="無清單121212"/>
    <w:next w:val="a2"/>
    <w:uiPriority w:val="99"/>
    <w:semiHidden/>
    <w:unhideWhenUsed/>
    <w:rsid w:val="00C77FF9"/>
  </w:style>
  <w:style w:type="numbering" w:customStyle="1" w:styleId="11112120">
    <w:name w:val="無清單1111212"/>
    <w:next w:val="a2"/>
    <w:uiPriority w:val="99"/>
    <w:semiHidden/>
    <w:unhideWhenUsed/>
    <w:rsid w:val="00C77FF9"/>
  </w:style>
  <w:style w:type="numbering" w:customStyle="1" w:styleId="NoList5212">
    <w:name w:val="No List5212"/>
    <w:next w:val="a2"/>
    <w:uiPriority w:val="99"/>
    <w:semiHidden/>
    <w:unhideWhenUsed/>
    <w:rsid w:val="00C77FF9"/>
  </w:style>
  <w:style w:type="numbering" w:customStyle="1" w:styleId="NoList13212">
    <w:name w:val="No List13212"/>
    <w:next w:val="a2"/>
    <w:uiPriority w:val="99"/>
    <w:semiHidden/>
    <w:unhideWhenUsed/>
    <w:rsid w:val="00C77FF9"/>
  </w:style>
  <w:style w:type="numbering" w:customStyle="1" w:styleId="122124">
    <w:name w:val="リストなし12212"/>
    <w:next w:val="a2"/>
    <w:uiPriority w:val="99"/>
    <w:semiHidden/>
    <w:unhideWhenUsed/>
    <w:rsid w:val="00C77FF9"/>
  </w:style>
  <w:style w:type="numbering" w:customStyle="1" w:styleId="122131">
    <w:name w:val="无列表12213"/>
    <w:next w:val="a2"/>
    <w:semiHidden/>
    <w:rsid w:val="00C77FF9"/>
  </w:style>
  <w:style w:type="numbering" w:customStyle="1" w:styleId="NoList22212">
    <w:name w:val="No List22212"/>
    <w:next w:val="a2"/>
    <w:semiHidden/>
    <w:rsid w:val="00C77FF9"/>
  </w:style>
  <w:style w:type="numbering" w:customStyle="1" w:styleId="NoList32212">
    <w:name w:val="No List32212"/>
    <w:next w:val="a2"/>
    <w:uiPriority w:val="99"/>
    <w:semiHidden/>
    <w:rsid w:val="00C77FF9"/>
  </w:style>
  <w:style w:type="numbering" w:customStyle="1" w:styleId="NoList112212">
    <w:name w:val="No List112212"/>
    <w:next w:val="a2"/>
    <w:uiPriority w:val="99"/>
    <w:semiHidden/>
    <w:unhideWhenUsed/>
    <w:rsid w:val="00C77FF9"/>
  </w:style>
  <w:style w:type="numbering" w:customStyle="1" w:styleId="132120">
    <w:name w:val="無清單13212"/>
    <w:next w:val="a2"/>
    <w:uiPriority w:val="99"/>
    <w:semiHidden/>
    <w:unhideWhenUsed/>
    <w:rsid w:val="00C77FF9"/>
  </w:style>
  <w:style w:type="numbering" w:customStyle="1" w:styleId="1122120">
    <w:name w:val="無清單112212"/>
    <w:next w:val="a2"/>
    <w:uiPriority w:val="99"/>
    <w:semiHidden/>
    <w:unhideWhenUsed/>
    <w:rsid w:val="00C77FF9"/>
  </w:style>
  <w:style w:type="numbering" w:customStyle="1" w:styleId="21212">
    <w:name w:val="无列表21212"/>
    <w:next w:val="a2"/>
    <w:uiPriority w:val="99"/>
    <w:semiHidden/>
    <w:unhideWhenUsed/>
    <w:rsid w:val="00C77FF9"/>
  </w:style>
  <w:style w:type="numbering" w:customStyle="1" w:styleId="NoList1112212">
    <w:name w:val="No List1112212"/>
    <w:next w:val="a2"/>
    <w:uiPriority w:val="99"/>
    <w:semiHidden/>
    <w:unhideWhenUsed/>
    <w:rsid w:val="00C77FF9"/>
  </w:style>
  <w:style w:type="numbering" w:customStyle="1" w:styleId="NoList712">
    <w:name w:val="No List712"/>
    <w:next w:val="a2"/>
    <w:uiPriority w:val="99"/>
    <w:semiHidden/>
    <w:unhideWhenUsed/>
    <w:rsid w:val="00C77FF9"/>
  </w:style>
  <w:style w:type="numbering" w:customStyle="1" w:styleId="NoList1512">
    <w:name w:val="No List1512"/>
    <w:next w:val="a2"/>
    <w:uiPriority w:val="99"/>
    <w:semiHidden/>
    <w:unhideWhenUsed/>
    <w:rsid w:val="00C77FF9"/>
  </w:style>
  <w:style w:type="numbering" w:customStyle="1" w:styleId="14121">
    <w:name w:val="リストなし1412"/>
    <w:next w:val="a2"/>
    <w:uiPriority w:val="99"/>
    <w:semiHidden/>
    <w:unhideWhenUsed/>
    <w:rsid w:val="00C77FF9"/>
  </w:style>
  <w:style w:type="numbering" w:customStyle="1" w:styleId="14122">
    <w:name w:val="无列表1412"/>
    <w:next w:val="a2"/>
    <w:semiHidden/>
    <w:rsid w:val="00C77FF9"/>
  </w:style>
  <w:style w:type="numbering" w:customStyle="1" w:styleId="NoList2412">
    <w:name w:val="No List2412"/>
    <w:next w:val="a2"/>
    <w:semiHidden/>
    <w:rsid w:val="00C77FF9"/>
  </w:style>
  <w:style w:type="numbering" w:customStyle="1" w:styleId="NoList3412">
    <w:name w:val="No List3412"/>
    <w:next w:val="a2"/>
    <w:uiPriority w:val="99"/>
    <w:semiHidden/>
    <w:rsid w:val="00C77FF9"/>
  </w:style>
  <w:style w:type="numbering" w:customStyle="1" w:styleId="NoList11512">
    <w:name w:val="No List11512"/>
    <w:next w:val="a2"/>
    <w:uiPriority w:val="99"/>
    <w:semiHidden/>
    <w:unhideWhenUsed/>
    <w:rsid w:val="00C77FF9"/>
  </w:style>
  <w:style w:type="numbering" w:customStyle="1" w:styleId="15120">
    <w:name w:val="無清單1512"/>
    <w:next w:val="a2"/>
    <w:uiPriority w:val="99"/>
    <w:semiHidden/>
    <w:unhideWhenUsed/>
    <w:rsid w:val="00C77FF9"/>
  </w:style>
  <w:style w:type="numbering" w:customStyle="1" w:styleId="114120">
    <w:name w:val="無清單11412"/>
    <w:next w:val="a2"/>
    <w:uiPriority w:val="99"/>
    <w:semiHidden/>
    <w:unhideWhenUsed/>
    <w:rsid w:val="00C77FF9"/>
  </w:style>
  <w:style w:type="numbering" w:customStyle="1" w:styleId="NoList4312">
    <w:name w:val="No List4312"/>
    <w:next w:val="a2"/>
    <w:uiPriority w:val="99"/>
    <w:semiHidden/>
    <w:unhideWhenUsed/>
    <w:rsid w:val="00C77FF9"/>
  </w:style>
  <w:style w:type="numbering" w:customStyle="1" w:styleId="NoList12412">
    <w:name w:val="No List12412"/>
    <w:next w:val="a2"/>
    <w:uiPriority w:val="99"/>
    <w:semiHidden/>
    <w:unhideWhenUsed/>
    <w:rsid w:val="00C77FF9"/>
  </w:style>
  <w:style w:type="numbering" w:customStyle="1" w:styleId="114121">
    <w:name w:val="リストなし11412"/>
    <w:next w:val="a2"/>
    <w:uiPriority w:val="99"/>
    <w:semiHidden/>
    <w:unhideWhenUsed/>
    <w:rsid w:val="00C77FF9"/>
  </w:style>
  <w:style w:type="numbering" w:customStyle="1" w:styleId="114122">
    <w:name w:val="无列表11412"/>
    <w:next w:val="a2"/>
    <w:semiHidden/>
    <w:rsid w:val="00C77FF9"/>
  </w:style>
  <w:style w:type="numbering" w:customStyle="1" w:styleId="NoList21412">
    <w:name w:val="No List21412"/>
    <w:next w:val="a2"/>
    <w:semiHidden/>
    <w:rsid w:val="00C77FF9"/>
  </w:style>
  <w:style w:type="numbering" w:customStyle="1" w:styleId="NoList31412">
    <w:name w:val="No List31412"/>
    <w:next w:val="a2"/>
    <w:uiPriority w:val="99"/>
    <w:semiHidden/>
    <w:rsid w:val="00C77FF9"/>
  </w:style>
  <w:style w:type="numbering" w:customStyle="1" w:styleId="NoList111412">
    <w:name w:val="No List111412"/>
    <w:next w:val="a2"/>
    <w:uiPriority w:val="99"/>
    <w:semiHidden/>
    <w:unhideWhenUsed/>
    <w:rsid w:val="00C77FF9"/>
  </w:style>
  <w:style w:type="numbering" w:customStyle="1" w:styleId="124120">
    <w:name w:val="無清單12412"/>
    <w:next w:val="a2"/>
    <w:uiPriority w:val="99"/>
    <w:semiHidden/>
    <w:unhideWhenUsed/>
    <w:rsid w:val="00C77FF9"/>
  </w:style>
  <w:style w:type="numbering" w:customStyle="1" w:styleId="1114120">
    <w:name w:val="無清單111412"/>
    <w:next w:val="a2"/>
    <w:uiPriority w:val="99"/>
    <w:semiHidden/>
    <w:unhideWhenUsed/>
    <w:rsid w:val="00C77FF9"/>
  </w:style>
  <w:style w:type="numbering" w:customStyle="1" w:styleId="2312">
    <w:name w:val="无列表2312"/>
    <w:next w:val="a2"/>
    <w:uiPriority w:val="99"/>
    <w:semiHidden/>
    <w:unhideWhenUsed/>
    <w:rsid w:val="00C77FF9"/>
  </w:style>
  <w:style w:type="numbering" w:customStyle="1" w:styleId="NoList121312">
    <w:name w:val="No List121312"/>
    <w:next w:val="a2"/>
    <w:uiPriority w:val="99"/>
    <w:semiHidden/>
    <w:unhideWhenUsed/>
    <w:rsid w:val="00C77FF9"/>
  </w:style>
  <w:style w:type="numbering" w:customStyle="1" w:styleId="1113121">
    <w:name w:val="リストなし111312"/>
    <w:next w:val="a2"/>
    <w:uiPriority w:val="99"/>
    <w:semiHidden/>
    <w:unhideWhenUsed/>
    <w:rsid w:val="00C77FF9"/>
  </w:style>
  <w:style w:type="numbering" w:customStyle="1" w:styleId="1113122">
    <w:name w:val="无列表111312"/>
    <w:next w:val="a2"/>
    <w:semiHidden/>
    <w:rsid w:val="00C77FF9"/>
  </w:style>
  <w:style w:type="numbering" w:customStyle="1" w:styleId="NoList211312">
    <w:name w:val="No List211312"/>
    <w:next w:val="a2"/>
    <w:semiHidden/>
    <w:rsid w:val="00C77FF9"/>
  </w:style>
  <w:style w:type="numbering" w:customStyle="1" w:styleId="NoList311312">
    <w:name w:val="No List311312"/>
    <w:next w:val="a2"/>
    <w:uiPriority w:val="99"/>
    <w:semiHidden/>
    <w:rsid w:val="00C77FF9"/>
  </w:style>
  <w:style w:type="numbering" w:customStyle="1" w:styleId="NoList1111312">
    <w:name w:val="No List1111312"/>
    <w:next w:val="a2"/>
    <w:uiPriority w:val="99"/>
    <w:semiHidden/>
    <w:unhideWhenUsed/>
    <w:rsid w:val="00C77FF9"/>
  </w:style>
  <w:style w:type="numbering" w:customStyle="1" w:styleId="121312">
    <w:name w:val="無清單121312"/>
    <w:next w:val="a2"/>
    <w:uiPriority w:val="99"/>
    <w:semiHidden/>
    <w:unhideWhenUsed/>
    <w:rsid w:val="00C77FF9"/>
  </w:style>
  <w:style w:type="numbering" w:customStyle="1" w:styleId="1111312">
    <w:name w:val="無清單1111312"/>
    <w:next w:val="a2"/>
    <w:uiPriority w:val="99"/>
    <w:semiHidden/>
    <w:unhideWhenUsed/>
    <w:rsid w:val="00C77FF9"/>
  </w:style>
  <w:style w:type="numbering" w:customStyle="1" w:styleId="NoList5312">
    <w:name w:val="No List5312"/>
    <w:next w:val="a2"/>
    <w:uiPriority w:val="99"/>
    <w:semiHidden/>
    <w:unhideWhenUsed/>
    <w:rsid w:val="00C77FF9"/>
  </w:style>
  <w:style w:type="numbering" w:customStyle="1" w:styleId="NoList13312">
    <w:name w:val="No List13312"/>
    <w:next w:val="a2"/>
    <w:uiPriority w:val="99"/>
    <w:semiHidden/>
    <w:unhideWhenUsed/>
    <w:rsid w:val="00C77FF9"/>
  </w:style>
  <w:style w:type="numbering" w:customStyle="1" w:styleId="123121">
    <w:name w:val="リストなし12312"/>
    <w:next w:val="a2"/>
    <w:uiPriority w:val="99"/>
    <w:semiHidden/>
    <w:unhideWhenUsed/>
    <w:rsid w:val="00C77FF9"/>
  </w:style>
  <w:style w:type="numbering" w:customStyle="1" w:styleId="123122">
    <w:name w:val="无列表12312"/>
    <w:next w:val="a2"/>
    <w:semiHidden/>
    <w:rsid w:val="00C77FF9"/>
  </w:style>
  <w:style w:type="numbering" w:customStyle="1" w:styleId="NoList22312">
    <w:name w:val="No List22312"/>
    <w:next w:val="a2"/>
    <w:semiHidden/>
    <w:rsid w:val="00C77FF9"/>
  </w:style>
  <w:style w:type="numbering" w:customStyle="1" w:styleId="NoList32312">
    <w:name w:val="No List32312"/>
    <w:next w:val="a2"/>
    <w:uiPriority w:val="99"/>
    <w:semiHidden/>
    <w:rsid w:val="00C77FF9"/>
  </w:style>
  <w:style w:type="numbering" w:customStyle="1" w:styleId="NoList112312">
    <w:name w:val="No List112312"/>
    <w:next w:val="a2"/>
    <w:uiPriority w:val="99"/>
    <w:semiHidden/>
    <w:unhideWhenUsed/>
    <w:rsid w:val="00C77FF9"/>
  </w:style>
  <w:style w:type="numbering" w:customStyle="1" w:styleId="13312">
    <w:name w:val="無清單13312"/>
    <w:next w:val="a2"/>
    <w:uiPriority w:val="99"/>
    <w:semiHidden/>
    <w:unhideWhenUsed/>
    <w:rsid w:val="00C77FF9"/>
  </w:style>
  <w:style w:type="numbering" w:customStyle="1" w:styleId="1123120">
    <w:name w:val="無清單112312"/>
    <w:next w:val="a2"/>
    <w:uiPriority w:val="99"/>
    <w:semiHidden/>
    <w:unhideWhenUsed/>
    <w:rsid w:val="00C77FF9"/>
  </w:style>
  <w:style w:type="numbering" w:customStyle="1" w:styleId="21312">
    <w:name w:val="无列表21312"/>
    <w:next w:val="a2"/>
    <w:uiPriority w:val="99"/>
    <w:semiHidden/>
    <w:unhideWhenUsed/>
    <w:rsid w:val="00C77FF9"/>
  </w:style>
  <w:style w:type="numbering" w:customStyle="1" w:styleId="NoList122212">
    <w:name w:val="No List122212"/>
    <w:next w:val="a2"/>
    <w:uiPriority w:val="99"/>
    <w:semiHidden/>
    <w:unhideWhenUsed/>
    <w:rsid w:val="00C77FF9"/>
  </w:style>
  <w:style w:type="numbering" w:customStyle="1" w:styleId="1122121">
    <w:name w:val="リストなし112212"/>
    <w:next w:val="a2"/>
    <w:uiPriority w:val="99"/>
    <w:semiHidden/>
    <w:unhideWhenUsed/>
    <w:rsid w:val="00C77FF9"/>
  </w:style>
  <w:style w:type="numbering" w:customStyle="1" w:styleId="1122122">
    <w:name w:val="无列表112212"/>
    <w:next w:val="a2"/>
    <w:semiHidden/>
    <w:rsid w:val="00C77FF9"/>
  </w:style>
  <w:style w:type="numbering" w:customStyle="1" w:styleId="NoList212212">
    <w:name w:val="No List212212"/>
    <w:next w:val="a2"/>
    <w:semiHidden/>
    <w:rsid w:val="00C77FF9"/>
  </w:style>
  <w:style w:type="numbering" w:customStyle="1" w:styleId="NoList312212">
    <w:name w:val="No List312212"/>
    <w:next w:val="a2"/>
    <w:uiPriority w:val="99"/>
    <w:semiHidden/>
    <w:rsid w:val="00C77FF9"/>
  </w:style>
  <w:style w:type="numbering" w:customStyle="1" w:styleId="NoList1112312">
    <w:name w:val="No List1112312"/>
    <w:next w:val="a2"/>
    <w:uiPriority w:val="99"/>
    <w:semiHidden/>
    <w:unhideWhenUsed/>
    <w:rsid w:val="00C77FF9"/>
  </w:style>
  <w:style w:type="numbering" w:customStyle="1" w:styleId="122212">
    <w:name w:val="無清單122212"/>
    <w:next w:val="a2"/>
    <w:uiPriority w:val="99"/>
    <w:semiHidden/>
    <w:unhideWhenUsed/>
    <w:rsid w:val="00C77FF9"/>
  </w:style>
  <w:style w:type="numbering" w:customStyle="1" w:styleId="1112212">
    <w:name w:val="無清單1112212"/>
    <w:next w:val="a2"/>
    <w:uiPriority w:val="99"/>
    <w:semiHidden/>
    <w:unhideWhenUsed/>
    <w:rsid w:val="00C77FF9"/>
  </w:style>
  <w:style w:type="numbering" w:customStyle="1" w:styleId="42a">
    <w:name w:val="无列表42"/>
    <w:next w:val="a2"/>
    <w:uiPriority w:val="99"/>
    <w:semiHidden/>
    <w:unhideWhenUsed/>
    <w:rsid w:val="00C77FF9"/>
  </w:style>
  <w:style w:type="numbering" w:customStyle="1" w:styleId="3220">
    <w:name w:val="无列表322"/>
    <w:next w:val="a2"/>
    <w:uiPriority w:val="99"/>
    <w:semiHidden/>
    <w:unhideWhenUsed/>
    <w:rsid w:val="00C77FF9"/>
  </w:style>
  <w:style w:type="numbering" w:customStyle="1" w:styleId="131221">
    <w:name w:val="无列表13122"/>
    <w:next w:val="a2"/>
    <w:semiHidden/>
    <w:rsid w:val="00C77FF9"/>
  </w:style>
  <w:style w:type="numbering" w:customStyle="1" w:styleId="NoList41122">
    <w:name w:val="No List41122"/>
    <w:next w:val="a2"/>
    <w:uiPriority w:val="99"/>
    <w:semiHidden/>
    <w:unhideWhenUsed/>
    <w:rsid w:val="00C77FF9"/>
  </w:style>
  <w:style w:type="numbering" w:customStyle="1" w:styleId="22122">
    <w:name w:val="无列表22122"/>
    <w:next w:val="a2"/>
    <w:uiPriority w:val="99"/>
    <w:semiHidden/>
    <w:unhideWhenUsed/>
    <w:rsid w:val="00C77FF9"/>
  </w:style>
  <w:style w:type="numbering" w:customStyle="1" w:styleId="NoList1211122">
    <w:name w:val="No List1211122"/>
    <w:next w:val="a2"/>
    <w:uiPriority w:val="99"/>
    <w:semiHidden/>
    <w:unhideWhenUsed/>
    <w:rsid w:val="00C77FF9"/>
  </w:style>
  <w:style w:type="numbering" w:customStyle="1" w:styleId="11111221">
    <w:name w:val="リストなし1111122"/>
    <w:next w:val="a2"/>
    <w:uiPriority w:val="99"/>
    <w:semiHidden/>
    <w:unhideWhenUsed/>
    <w:rsid w:val="00C77FF9"/>
  </w:style>
  <w:style w:type="numbering" w:customStyle="1" w:styleId="11111222">
    <w:name w:val="无列表1111122"/>
    <w:next w:val="a2"/>
    <w:semiHidden/>
    <w:rsid w:val="00C77FF9"/>
  </w:style>
  <w:style w:type="numbering" w:customStyle="1" w:styleId="NoList2111122">
    <w:name w:val="No List2111122"/>
    <w:next w:val="a2"/>
    <w:semiHidden/>
    <w:rsid w:val="00C77FF9"/>
  </w:style>
  <w:style w:type="numbering" w:customStyle="1" w:styleId="NoList3111122">
    <w:name w:val="No List3111122"/>
    <w:next w:val="a2"/>
    <w:uiPriority w:val="99"/>
    <w:semiHidden/>
    <w:rsid w:val="00C77FF9"/>
  </w:style>
  <w:style w:type="numbering" w:customStyle="1" w:styleId="NoList11111122">
    <w:name w:val="No List11111122"/>
    <w:next w:val="a2"/>
    <w:uiPriority w:val="99"/>
    <w:semiHidden/>
    <w:unhideWhenUsed/>
    <w:rsid w:val="00C77FF9"/>
  </w:style>
  <w:style w:type="numbering" w:customStyle="1" w:styleId="12111220">
    <w:name w:val="無清單1211122"/>
    <w:next w:val="a2"/>
    <w:uiPriority w:val="99"/>
    <w:semiHidden/>
    <w:unhideWhenUsed/>
    <w:rsid w:val="00C77FF9"/>
  </w:style>
  <w:style w:type="numbering" w:customStyle="1" w:styleId="111111220">
    <w:name w:val="無清單11111122"/>
    <w:next w:val="a2"/>
    <w:uiPriority w:val="99"/>
    <w:semiHidden/>
    <w:unhideWhenUsed/>
    <w:rsid w:val="00C77FF9"/>
  </w:style>
  <w:style w:type="numbering" w:customStyle="1" w:styleId="NoList131122">
    <w:name w:val="No List131122"/>
    <w:next w:val="a2"/>
    <w:uiPriority w:val="99"/>
    <w:semiHidden/>
    <w:unhideWhenUsed/>
    <w:rsid w:val="00C77FF9"/>
  </w:style>
  <w:style w:type="numbering" w:customStyle="1" w:styleId="1211221">
    <w:name w:val="リストなし121122"/>
    <w:next w:val="a2"/>
    <w:uiPriority w:val="99"/>
    <w:semiHidden/>
    <w:unhideWhenUsed/>
    <w:rsid w:val="00C77FF9"/>
  </w:style>
  <w:style w:type="numbering" w:customStyle="1" w:styleId="1211222">
    <w:name w:val="无列表121122"/>
    <w:next w:val="a2"/>
    <w:semiHidden/>
    <w:rsid w:val="00C77FF9"/>
  </w:style>
  <w:style w:type="numbering" w:customStyle="1" w:styleId="NoList221122">
    <w:name w:val="No List221122"/>
    <w:next w:val="a2"/>
    <w:semiHidden/>
    <w:rsid w:val="00C77FF9"/>
  </w:style>
  <w:style w:type="numbering" w:customStyle="1" w:styleId="NoList321122">
    <w:name w:val="No List321122"/>
    <w:next w:val="a2"/>
    <w:uiPriority w:val="99"/>
    <w:semiHidden/>
    <w:rsid w:val="00C77FF9"/>
  </w:style>
  <w:style w:type="numbering" w:customStyle="1" w:styleId="NoList1121122">
    <w:name w:val="No List1121122"/>
    <w:next w:val="a2"/>
    <w:uiPriority w:val="99"/>
    <w:semiHidden/>
    <w:unhideWhenUsed/>
    <w:rsid w:val="00C77FF9"/>
  </w:style>
  <w:style w:type="numbering" w:customStyle="1" w:styleId="1311220">
    <w:name w:val="無清單131122"/>
    <w:next w:val="a2"/>
    <w:uiPriority w:val="99"/>
    <w:semiHidden/>
    <w:unhideWhenUsed/>
    <w:rsid w:val="00C77FF9"/>
  </w:style>
  <w:style w:type="numbering" w:customStyle="1" w:styleId="11211220">
    <w:name w:val="無清單1121122"/>
    <w:next w:val="a2"/>
    <w:uiPriority w:val="99"/>
    <w:semiHidden/>
    <w:unhideWhenUsed/>
    <w:rsid w:val="00C77FF9"/>
  </w:style>
  <w:style w:type="numbering" w:customStyle="1" w:styleId="211122">
    <w:name w:val="无列表211122"/>
    <w:next w:val="a2"/>
    <w:uiPriority w:val="99"/>
    <w:semiHidden/>
    <w:unhideWhenUsed/>
    <w:rsid w:val="00C77FF9"/>
  </w:style>
  <w:style w:type="numbering" w:customStyle="1" w:styleId="NoList1221122">
    <w:name w:val="No List1221122"/>
    <w:next w:val="a2"/>
    <w:uiPriority w:val="99"/>
    <w:semiHidden/>
    <w:unhideWhenUsed/>
    <w:rsid w:val="00C77FF9"/>
  </w:style>
  <w:style w:type="numbering" w:customStyle="1" w:styleId="11211221">
    <w:name w:val="リストなし1121122"/>
    <w:next w:val="a2"/>
    <w:uiPriority w:val="99"/>
    <w:semiHidden/>
    <w:unhideWhenUsed/>
    <w:rsid w:val="00C77FF9"/>
  </w:style>
  <w:style w:type="numbering" w:customStyle="1" w:styleId="11211222">
    <w:name w:val="无列表1121122"/>
    <w:next w:val="a2"/>
    <w:semiHidden/>
    <w:rsid w:val="00C77FF9"/>
  </w:style>
  <w:style w:type="numbering" w:customStyle="1" w:styleId="NoList2121122">
    <w:name w:val="No List2121122"/>
    <w:next w:val="a2"/>
    <w:semiHidden/>
    <w:rsid w:val="00C77FF9"/>
  </w:style>
  <w:style w:type="numbering" w:customStyle="1" w:styleId="NoList3121122">
    <w:name w:val="No List3121122"/>
    <w:next w:val="a2"/>
    <w:uiPriority w:val="99"/>
    <w:semiHidden/>
    <w:rsid w:val="00C77FF9"/>
  </w:style>
  <w:style w:type="numbering" w:customStyle="1" w:styleId="NoList11121122">
    <w:name w:val="No List11121122"/>
    <w:next w:val="a2"/>
    <w:uiPriority w:val="99"/>
    <w:semiHidden/>
    <w:unhideWhenUsed/>
    <w:rsid w:val="00C77FF9"/>
  </w:style>
  <w:style w:type="numbering" w:customStyle="1" w:styleId="1221122">
    <w:name w:val="無清單1221122"/>
    <w:next w:val="a2"/>
    <w:uiPriority w:val="99"/>
    <w:semiHidden/>
    <w:unhideWhenUsed/>
    <w:rsid w:val="00C77FF9"/>
  </w:style>
  <w:style w:type="numbering" w:customStyle="1" w:styleId="11121122">
    <w:name w:val="無清單11121122"/>
    <w:next w:val="a2"/>
    <w:uiPriority w:val="99"/>
    <w:semiHidden/>
    <w:unhideWhenUsed/>
    <w:rsid w:val="00C77FF9"/>
  </w:style>
  <w:style w:type="numbering" w:customStyle="1" w:styleId="122221">
    <w:name w:val="无列表12222"/>
    <w:next w:val="a2"/>
    <w:semiHidden/>
    <w:rsid w:val="00C77FF9"/>
  </w:style>
  <w:style w:type="numbering" w:customStyle="1" w:styleId="NoList12111112">
    <w:name w:val="No List12111112"/>
    <w:next w:val="a2"/>
    <w:uiPriority w:val="99"/>
    <w:semiHidden/>
    <w:unhideWhenUsed/>
    <w:rsid w:val="00C77FF9"/>
  </w:style>
  <w:style w:type="numbering" w:customStyle="1" w:styleId="111111121">
    <w:name w:val="リストなし11111112"/>
    <w:next w:val="a2"/>
    <w:uiPriority w:val="99"/>
    <w:semiHidden/>
    <w:unhideWhenUsed/>
    <w:rsid w:val="00C77FF9"/>
  </w:style>
  <w:style w:type="numbering" w:customStyle="1" w:styleId="111111122">
    <w:name w:val="无列表11111112"/>
    <w:next w:val="a2"/>
    <w:semiHidden/>
    <w:rsid w:val="00C77FF9"/>
  </w:style>
  <w:style w:type="numbering" w:customStyle="1" w:styleId="NoList21111112">
    <w:name w:val="No List21111112"/>
    <w:next w:val="a2"/>
    <w:semiHidden/>
    <w:rsid w:val="00C77FF9"/>
  </w:style>
  <w:style w:type="numbering" w:customStyle="1" w:styleId="NoList31111112">
    <w:name w:val="No List31111112"/>
    <w:next w:val="a2"/>
    <w:uiPriority w:val="99"/>
    <w:semiHidden/>
    <w:rsid w:val="00C77FF9"/>
  </w:style>
  <w:style w:type="numbering" w:customStyle="1" w:styleId="NoList111111112">
    <w:name w:val="No List111111112"/>
    <w:next w:val="a2"/>
    <w:uiPriority w:val="99"/>
    <w:semiHidden/>
    <w:unhideWhenUsed/>
    <w:rsid w:val="00C77FF9"/>
  </w:style>
  <w:style w:type="numbering" w:customStyle="1" w:styleId="121111120">
    <w:name w:val="無清單12111112"/>
    <w:next w:val="a2"/>
    <w:uiPriority w:val="99"/>
    <w:semiHidden/>
    <w:unhideWhenUsed/>
    <w:rsid w:val="00C77FF9"/>
  </w:style>
  <w:style w:type="numbering" w:customStyle="1" w:styleId="1111111120">
    <w:name w:val="無清單111111112"/>
    <w:next w:val="a2"/>
    <w:uiPriority w:val="99"/>
    <w:semiHidden/>
    <w:unhideWhenUsed/>
    <w:rsid w:val="00C77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89263">
      <w:bodyDiv w:val="1"/>
      <w:marLeft w:val="0"/>
      <w:marRight w:val="0"/>
      <w:marTop w:val="0"/>
      <w:marBottom w:val="0"/>
      <w:divBdr>
        <w:top w:val="none" w:sz="0" w:space="0" w:color="auto"/>
        <w:left w:val="none" w:sz="0" w:space="0" w:color="auto"/>
        <w:bottom w:val="none" w:sz="0" w:space="0" w:color="auto"/>
        <w:right w:val="none" w:sz="0" w:space="0" w:color="auto"/>
      </w:divBdr>
    </w:div>
    <w:div w:id="76100173">
      <w:bodyDiv w:val="1"/>
      <w:marLeft w:val="0"/>
      <w:marRight w:val="0"/>
      <w:marTop w:val="0"/>
      <w:marBottom w:val="0"/>
      <w:divBdr>
        <w:top w:val="none" w:sz="0" w:space="0" w:color="auto"/>
        <w:left w:val="none" w:sz="0" w:space="0" w:color="auto"/>
        <w:bottom w:val="none" w:sz="0" w:space="0" w:color="auto"/>
        <w:right w:val="none" w:sz="0" w:space="0" w:color="auto"/>
      </w:divBdr>
    </w:div>
    <w:div w:id="78451922">
      <w:bodyDiv w:val="1"/>
      <w:marLeft w:val="0"/>
      <w:marRight w:val="0"/>
      <w:marTop w:val="0"/>
      <w:marBottom w:val="0"/>
      <w:divBdr>
        <w:top w:val="none" w:sz="0" w:space="0" w:color="auto"/>
        <w:left w:val="none" w:sz="0" w:space="0" w:color="auto"/>
        <w:bottom w:val="none" w:sz="0" w:space="0" w:color="auto"/>
        <w:right w:val="none" w:sz="0" w:space="0" w:color="auto"/>
      </w:divBdr>
    </w:div>
    <w:div w:id="88503909">
      <w:bodyDiv w:val="1"/>
      <w:marLeft w:val="0"/>
      <w:marRight w:val="0"/>
      <w:marTop w:val="0"/>
      <w:marBottom w:val="0"/>
      <w:divBdr>
        <w:top w:val="none" w:sz="0" w:space="0" w:color="auto"/>
        <w:left w:val="none" w:sz="0" w:space="0" w:color="auto"/>
        <w:bottom w:val="none" w:sz="0" w:space="0" w:color="auto"/>
        <w:right w:val="none" w:sz="0" w:space="0" w:color="auto"/>
      </w:divBdr>
    </w:div>
    <w:div w:id="137457873">
      <w:bodyDiv w:val="1"/>
      <w:marLeft w:val="0"/>
      <w:marRight w:val="0"/>
      <w:marTop w:val="0"/>
      <w:marBottom w:val="0"/>
      <w:divBdr>
        <w:top w:val="none" w:sz="0" w:space="0" w:color="auto"/>
        <w:left w:val="none" w:sz="0" w:space="0" w:color="auto"/>
        <w:bottom w:val="none" w:sz="0" w:space="0" w:color="auto"/>
        <w:right w:val="none" w:sz="0" w:space="0" w:color="auto"/>
      </w:divBdr>
    </w:div>
    <w:div w:id="141623373">
      <w:bodyDiv w:val="1"/>
      <w:marLeft w:val="0"/>
      <w:marRight w:val="0"/>
      <w:marTop w:val="0"/>
      <w:marBottom w:val="0"/>
      <w:divBdr>
        <w:top w:val="none" w:sz="0" w:space="0" w:color="auto"/>
        <w:left w:val="none" w:sz="0" w:space="0" w:color="auto"/>
        <w:bottom w:val="none" w:sz="0" w:space="0" w:color="auto"/>
        <w:right w:val="none" w:sz="0" w:space="0" w:color="auto"/>
      </w:divBdr>
    </w:div>
    <w:div w:id="163398543">
      <w:bodyDiv w:val="1"/>
      <w:marLeft w:val="0"/>
      <w:marRight w:val="0"/>
      <w:marTop w:val="0"/>
      <w:marBottom w:val="0"/>
      <w:divBdr>
        <w:top w:val="none" w:sz="0" w:space="0" w:color="auto"/>
        <w:left w:val="none" w:sz="0" w:space="0" w:color="auto"/>
        <w:bottom w:val="none" w:sz="0" w:space="0" w:color="auto"/>
        <w:right w:val="none" w:sz="0" w:space="0" w:color="auto"/>
      </w:divBdr>
    </w:div>
    <w:div w:id="201484803">
      <w:bodyDiv w:val="1"/>
      <w:marLeft w:val="0"/>
      <w:marRight w:val="0"/>
      <w:marTop w:val="0"/>
      <w:marBottom w:val="0"/>
      <w:divBdr>
        <w:top w:val="none" w:sz="0" w:space="0" w:color="auto"/>
        <w:left w:val="none" w:sz="0" w:space="0" w:color="auto"/>
        <w:bottom w:val="none" w:sz="0" w:space="0" w:color="auto"/>
        <w:right w:val="none" w:sz="0" w:space="0" w:color="auto"/>
      </w:divBdr>
    </w:div>
    <w:div w:id="209075844">
      <w:bodyDiv w:val="1"/>
      <w:marLeft w:val="0"/>
      <w:marRight w:val="0"/>
      <w:marTop w:val="0"/>
      <w:marBottom w:val="0"/>
      <w:divBdr>
        <w:top w:val="none" w:sz="0" w:space="0" w:color="auto"/>
        <w:left w:val="none" w:sz="0" w:space="0" w:color="auto"/>
        <w:bottom w:val="none" w:sz="0" w:space="0" w:color="auto"/>
        <w:right w:val="none" w:sz="0" w:space="0" w:color="auto"/>
      </w:divBdr>
    </w:div>
    <w:div w:id="210119257">
      <w:bodyDiv w:val="1"/>
      <w:marLeft w:val="0"/>
      <w:marRight w:val="0"/>
      <w:marTop w:val="0"/>
      <w:marBottom w:val="0"/>
      <w:divBdr>
        <w:top w:val="none" w:sz="0" w:space="0" w:color="auto"/>
        <w:left w:val="none" w:sz="0" w:space="0" w:color="auto"/>
        <w:bottom w:val="none" w:sz="0" w:space="0" w:color="auto"/>
        <w:right w:val="none" w:sz="0" w:space="0" w:color="auto"/>
      </w:divBdr>
    </w:div>
    <w:div w:id="210462413">
      <w:bodyDiv w:val="1"/>
      <w:marLeft w:val="0"/>
      <w:marRight w:val="0"/>
      <w:marTop w:val="0"/>
      <w:marBottom w:val="0"/>
      <w:divBdr>
        <w:top w:val="none" w:sz="0" w:space="0" w:color="auto"/>
        <w:left w:val="none" w:sz="0" w:space="0" w:color="auto"/>
        <w:bottom w:val="none" w:sz="0" w:space="0" w:color="auto"/>
        <w:right w:val="none" w:sz="0" w:space="0" w:color="auto"/>
      </w:divBdr>
    </w:div>
    <w:div w:id="229508683">
      <w:bodyDiv w:val="1"/>
      <w:marLeft w:val="0"/>
      <w:marRight w:val="0"/>
      <w:marTop w:val="0"/>
      <w:marBottom w:val="0"/>
      <w:divBdr>
        <w:top w:val="none" w:sz="0" w:space="0" w:color="auto"/>
        <w:left w:val="none" w:sz="0" w:space="0" w:color="auto"/>
        <w:bottom w:val="none" w:sz="0" w:space="0" w:color="auto"/>
        <w:right w:val="none" w:sz="0" w:space="0" w:color="auto"/>
      </w:divBdr>
    </w:div>
    <w:div w:id="237516293">
      <w:bodyDiv w:val="1"/>
      <w:marLeft w:val="0"/>
      <w:marRight w:val="0"/>
      <w:marTop w:val="0"/>
      <w:marBottom w:val="0"/>
      <w:divBdr>
        <w:top w:val="none" w:sz="0" w:space="0" w:color="auto"/>
        <w:left w:val="none" w:sz="0" w:space="0" w:color="auto"/>
        <w:bottom w:val="none" w:sz="0" w:space="0" w:color="auto"/>
        <w:right w:val="none" w:sz="0" w:space="0" w:color="auto"/>
      </w:divBdr>
    </w:div>
    <w:div w:id="256183875">
      <w:bodyDiv w:val="1"/>
      <w:marLeft w:val="0"/>
      <w:marRight w:val="0"/>
      <w:marTop w:val="0"/>
      <w:marBottom w:val="0"/>
      <w:divBdr>
        <w:top w:val="none" w:sz="0" w:space="0" w:color="auto"/>
        <w:left w:val="none" w:sz="0" w:space="0" w:color="auto"/>
        <w:bottom w:val="none" w:sz="0" w:space="0" w:color="auto"/>
        <w:right w:val="none" w:sz="0" w:space="0" w:color="auto"/>
      </w:divBdr>
    </w:div>
    <w:div w:id="276719145">
      <w:bodyDiv w:val="1"/>
      <w:marLeft w:val="0"/>
      <w:marRight w:val="0"/>
      <w:marTop w:val="0"/>
      <w:marBottom w:val="0"/>
      <w:divBdr>
        <w:top w:val="none" w:sz="0" w:space="0" w:color="auto"/>
        <w:left w:val="none" w:sz="0" w:space="0" w:color="auto"/>
        <w:bottom w:val="none" w:sz="0" w:space="0" w:color="auto"/>
        <w:right w:val="none" w:sz="0" w:space="0" w:color="auto"/>
      </w:divBdr>
    </w:div>
    <w:div w:id="277294398">
      <w:bodyDiv w:val="1"/>
      <w:marLeft w:val="0"/>
      <w:marRight w:val="0"/>
      <w:marTop w:val="0"/>
      <w:marBottom w:val="0"/>
      <w:divBdr>
        <w:top w:val="none" w:sz="0" w:space="0" w:color="auto"/>
        <w:left w:val="none" w:sz="0" w:space="0" w:color="auto"/>
        <w:bottom w:val="none" w:sz="0" w:space="0" w:color="auto"/>
        <w:right w:val="none" w:sz="0" w:space="0" w:color="auto"/>
      </w:divBdr>
    </w:div>
    <w:div w:id="303042681">
      <w:bodyDiv w:val="1"/>
      <w:marLeft w:val="0"/>
      <w:marRight w:val="0"/>
      <w:marTop w:val="0"/>
      <w:marBottom w:val="0"/>
      <w:divBdr>
        <w:top w:val="none" w:sz="0" w:space="0" w:color="auto"/>
        <w:left w:val="none" w:sz="0" w:space="0" w:color="auto"/>
        <w:bottom w:val="none" w:sz="0" w:space="0" w:color="auto"/>
        <w:right w:val="none" w:sz="0" w:space="0" w:color="auto"/>
      </w:divBdr>
    </w:div>
    <w:div w:id="360017254">
      <w:bodyDiv w:val="1"/>
      <w:marLeft w:val="0"/>
      <w:marRight w:val="0"/>
      <w:marTop w:val="0"/>
      <w:marBottom w:val="0"/>
      <w:divBdr>
        <w:top w:val="none" w:sz="0" w:space="0" w:color="auto"/>
        <w:left w:val="none" w:sz="0" w:space="0" w:color="auto"/>
        <w:bottom w:val="none" w:sz="0" w:space="0" w:color="auto"/>
        <w:right w:val="none" w:sz="0" w:space="0" w:color="auto"/>
      </w:divBdr>
    </w:div>
    <w:div w:id="370107857">
      <w:bodyDiv w:val="1"/>
      <w:marLeft w:val="0"/>
      <w:marRight w:val="0"/>
      <w:marTop w:val="0"/>
      <w:marBottom w:val="0"/>
      <w:divBdr>
        <w:top w:val="none" w:sz="0" w:space="0" w:color="auto"/>
        <w:left w:val="none" w:sz="0" w:space="0" w:color="auto"/>
        <w:bottom w:val="none" w:sz="0" w:space="0" w:color="auto"/>
        <w:right w:val="none" w:sz="0" w:space="0" w:color="auto"/>
      </w:divBdr>
    </w:div>
    <w:div w:id="371996715">
      <w:bodyDiv w:val="1"/>
      <w:marLeft w:val="0"/>
      <w:marRight w:val="0"/>
      <w:marTop w:val="0"/>
      <w:marBottom w:val="0"/>
      <w:divBdr>
        <w:top w:val="none" w:sz="0" w:space="0" w:color="auto"/>
        <w:left w:val="none" w:sz="0" w:space="0" w:color="auto"/>
        <w:bottom w:val="none" w:sz="0" w:space="0" w:color="auto"/>
        <w:right w:val="none" w:sz="0" w:space="0" w:color="auto"/>
      </w:divBdr>
    </w:div>
    <w:div w:id="400913016">
      <w:bodyDiv w:val="1"/>
      <w:marLeft w:val="0"/>
      <w:marRight w:val="0"/>
      <w:marTop w:val="0"/>
      <w:marBottom w:val="0"/>
      <w:divBdr>
        <w:top w:val="none" w:sz="0" w:space="0" w:color="auto"/>
        <w:left w:val="none" w:sz="0" w:space="0" w:color="auto"/>
        <w:bottom w:val="none" w:sz="0" w:space="0" w:color="auto"/>
        <w:right w:val="none" w:sz="0" w:space="0" w:color="auto"/>
      </w:divBdr>
    </w:div>
    <w:div w:id="410542443">
      <w:bodyDiv w:val="1"/>
      <w:marLeft w:val="0"/>
      <w:marRight w:val="0"/>
      <w:marTop w:val="0"/>
      <w:marBottom w:val="0"/>
      <w:divBdr>
        <w:top w:val="none" w:sz="0" w:space="0" w:color="auto"/>
        <w:left w:val="none" w:sz="0" w:space="0" w:color="auto"/>
        <w:bottom w:val="none" w:sz="0" w:space="0" w:color="auto"/>
        <w:right w:val="none" w:sz="0" w:space="0" w:color="auto"/>
      </w:divBdr>
    </w:div>
    <w:div w:id="417681894">
      <w:bodyDiv w:val="1"/>
      <w:marLeft w:val="0"/>
      <w:marRight w:val="0"/>
      <w:marTop w:val="0"/>
      <w:marBottom w:val="0"/>
      <w:divBdr>
        <w:top w:val="none" w:sz="0" w:space="0" w:color="auto"/>
        <w:left w:val="none" w:sz="0" w:space="0" w:color="auto"/>
        <w:bottom w:val="none" w:sz="0" w:space="0" w:color="auto"/>
        <w:right w:val="none" w:sz="0" w:space="0" w:color="auto"/>
      </w:divBdr>
    </w:div>
    <w:div w:id="429083139">
      <w:bodyDiv w:val="1"/>
      <w:marLeft w:val="0"/>
      <w:marRight w:val="0"/>
      <w:marTop w:val="0"/>
      <w:marBottom w:val="0"/>
      <w:divBdr>
        <w:top w:val="none" w:sz="0" w:space="0" w:color="auto"/>
        <w:left w:val="none" w:sz="0" w:space="0" w:color="auto"/>
        <w:bottom w:val="none" w:sz="0" w:space="0" w:color="auto"/>
        <w:right w:val="none" w:sz="0" w:space="0" w:color="auto"/>
      </w:divBdr>
    </w:div>
    <w:div w:id="589385414">
      <w:bodyDiv w:val="1"/>
      <w:marLeft w:val="0"/>
      <w:marRight w:val="0"/>
      <w:marTop w:val="0"/>
      <w:marBottom w:val="0"/>
      <w:divBdr>
        <w:top w:val="none" w:sz="0" w:space="0" w:color="auto"/>
        <w:left w:val="none" w:sz="0" w:space="0" w:color="auto"/>
        <w:bottom w:val="none" w:sz="0" w:space="0" w:color="auto"/>
        <w:right w:val="none" w:sz="0" w:space="0" w:color="auto"/>
      </w:divBdr>
    </w:div>
    <w:div w:id="605698104">
      <w:bodyDiv w:val="1"/>
      <w:marLeft w:val="0"/>
      <w:marRight w:val="0"/>
      <w:marTop w:val="0"/>
      <w:marBottom w:val="0"/>
      <w:divBdr>
        <w:top w:val="none" w:sz="0" w:space="0" w:color="auto"/>
        <w:left w:val="none" w:sz="0" w:space="0" w:color="auto"/>
        <w:bottom w:val="none" w:sz="0" w:space="0" w:color="auto"/>
        <w:right w:val="none" w:sz="0" w:space="0" w:color="auto"/>
      </w:divBdr>
    </w:div>
    <w:div w:id="617496361">
      <w:bodyDiv w:val="1"/>
      <w:marLeft w:val="0"/>
      <w:marRight w:val="0"/>
      <w:marTop w:val="0"/>
      <w:marBottom w:val="0"/>
      <w:divBdr>
        <w:top w:val="none" w:sz="0" w:space="0" w:color="auto"/>
        <w:left w:val="none" w:sz="0" w:space="0" w:color="auto"/>
        <w:bottom w:val="none" w:sz="0" w:space="0" w:color="auto"/>
        <w:right w:val="none" w:sz="0" w:space="0" w:color="auto"/>
      </w:divBdr>
    </w:div>
    <w:div w:id="625936911">
      <w:bodyDiv w:val="1"/>
      <w:marLeft w:val="0"/>
      <w:marRight w:val="0"/>
      <w:marTop w:val="0"/>
      <w:marBottom w:val="0"/>
      <w:divBdr>
        <w:top w:val="none" w:sz="0" w:space="0" w:color="auto"/>
        <w:left w:val="none" w:sz="0" w:space="0" w:color="auto"/>
        <w:bottom w:val="none" w:sz="0" w:space="0" w:color="auto"/>
        <w:right w:val="none" w:sz="0" w:space="0" w:color="auto"/>
      </w:divBdr>
    </w:div>
    <w:div w:id="673190418">
      <w:bodyDiv w:val="1"/>
      <w:marLeft w:val="0"/>
      <w:marRight w:val="0"/>
      <w:marTop w:val="0"/>
      <w:marBottom w:val="0"/>
      <w:divBdr>
        <w:top w:val="none" w:sz="0" w:space="0" w:color="auto"/>
        <w:left w:val="none" w:sz="0" w:space="0" w:color="auto"/>
        <w:bottom w:val="none" w:sz="0" w:space="0" w:color="auto"/>
        <w:right w:val="none" w:sz="0" w:space="0" w:color="auto"/>
      </w:divBdr>
    </w:div>
    <w:div w:id="673998843">
      <w:bodyDiv w:val="1"/>
      <w:marLeft w:val="0"/>
      <w:marRight w:val="0"/>
      <w:marTop w:val="0"/>
      <w:marBottom w:val="0"/>
      <w:divBdr>
        <w:top w:val="none" w:sz="0" w:space="0" w:color="auto"/>
        <w:left w:val="none" w:sz="0" w:space="0" w:color="auto"/>
        <w:bottom w:val="none" w:sz="0" w:space="0" w:color="auto"/>
        <w:right w:val="none" w:sz="0" w:space="0" w:color="auto"/>
      </w:divBdr>
    </w:div>
    <w:div w:id="704721617">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815530391">
      <w:bodyDiv w:val="1"/>
      <w:marLeft w:val="0"/>
      <w:marRight w:val="0"/>
      <w:marTop w:val="0"/>
      <w:marBottom w:val="0"/>
      <w:divBdr>
        <w:top w:val="none" w:sz="0" w:space="0" w:color="auto"/>
        <w:left w:val="none" w:sz="0" w:space="0" w:color="auto"/>
        <w:bottom w:val="none" w:sz="0" w:space="0" w:color="auto"/>
        <w:right w:val="none" w:sz="0" w:space="0" w:color="auto"/>
      </w:divBdr>
    </w:div>
    <w:div w:id="828596277">
      <w:bodyDiv w:val="1"/>
      <w:marLeft w:val="0"/>
      <w:marRight w:val="0"/>
      <w:marTop w:val="0"/>
      <w:marBottom w:val="0"/>
      <w:divBdr>
        <w:top w:val="none" w:sz="0" w:space="0" w:color="auto"/>
        <w:left w:val="none" w:sz="0" w:space="0" w:color="auto"/>
        <w:bottom w:val="none" w:sz="0" w:space="0" w:color="auto"/>
        <w:right w:val="none" w:sz="0" w:space="0" w:color="auto"/>
      </w:divBdr>
    </w:div>
    <w:div w:id="858541151">
      <w:bodyDiv w:val="1"/>
      <w:marLeft w:val="0"/>
      <w:marRight w:val="0"/>
      <w:marTop w:val="0"/>
      <w:marBottom w:val="0"/>
      <w:divBdr>
        <w:top w:val="none" w:sz="0" w:space="0" w:color="auto"/>
        <w:left w:val="none" w:sz="0" w:space="0" w:color="auto"/>
        <w:bottom w:val="none" w:sz="0" w:space="0" w:color="auto"/>
        <w:right w:val="none" w:sz="0" w:space="0" w:color="auto"/>
      </w:divBdr>
    </w:div>
    <w:div w:id="865018299">
      <w:bodyDiv w:val="1"/>
      <w:marLeft w:val="0"/>
      <w:marRight w:val="0"/>
      <w:marTop w:val="0"/>
      <w:marBottom w:val="0"/>
      <w:divBdr>
        <w:top w:val="none" w:sz="0" w:space="0" w:color="auto"/>
        <w:left w:val="none" w:sz="0" w:space="0" w:color="auto"/>
        <w:bottom w:val="none" w:sz="0" w:space="0" w:color="auto"/>
        <w:right w:val="none" w:sz="0" w:space="0" w:color="auto"/>
      </w:divBdr>
    </w:div>
    <w:div w:id="889002087">
      <w:bodyDiv w:val="1"/>
      <w:marLeft w:val="0"/>
      <w:marRight w:val="0"/>
      <w:marTop w:val="0"/>
      <w:marBottom w:val="0"/>
      <w:divBdr>
        <w:top w:val="none" w:sz="0" w:space="0" w:color="auto"/>
        <w:left w:val="none" w:sz="0" w:space="0" w:color="auto"/>
        <w:bottom w:val="none" w:sz="0" w:space="0" w:color="auto"/>
        <w:right w:val="none" w:sz="0" w:space="0" w:color="auto"/>
      </w:divBdr>
    </w:div>
    <w:div w:id="911618917">
      <w:bodyDiv w:val="1"/>
      <w:marLeft w:val="0"/>
      <w:marRight w:val="0"/>
      <w:marTop w:val="0"/>
      <w:marBottom w:val="0"/>
      <w:divBdr>
        <w:top w:val="none" w:sz="0" w:space="0" w:color="auto"/>
        <w:left w:val="none" w:sz="0" w:space="0" w:color="auto"/>
        <w:bottom w:val="none" w:sz="0" w:space="0" w:color="auto"/>
        <w:right w:val="none" w:sz="0" w:space="0" w:color="auto"/>
      </w:divBdr>
    </w:div>
    <w:div w:id="964314997">
      <w:bodyDiv w:val="1"/>
      <w:marLeft w:val="0"/>
      <w:marRight w:val="0"/>
      <w:marTop w:val="0"/>
      <w:marBottom w:val="0"/>
      <w:divBdr>
        <w:top w:val="none" w:sz="0" w:space="0" w:color="auto"/>
        <w:left w:val="none" w:sz="0" w:space="0" w:color="auto"/>
        <w:bottom w:val="none" w:sz="0" w:space="0" w:color="auto"/>
        <w:right w:val="none" w:sz="0" w:space="0" w:color="auto"/>
      </w:divBdr>
    </w:div>
    <w:div w:id="964848655">
      <w:bodyDiv w:val="1"/>
      <w:marLeft w:val="0"/>
      <w:marRight w:val="0"/>
      <w:marTop w:val="0"/>
      <w:marBottom w:val="0"/>
      <w:divBdr>
        <w:top w:val="none" w:sz="0" w:space="0" w:color="auto"/>
        <w:left w:val="none" w:sz="0" w:space="0" w:color="auto"/>
        <w:bottom w:val="none" w:sz="0" w:space="0" w:color="auto"/>
        <w:right w:val="none" w:sz="0" w:space="0" w:color="auto"/>
      </w:divBdr>
    </w:div>
    <w:div w:id="967122698">
      <w:bodyDiv w:val="1"/>
      <w:marLeft w:val="0"/>
      <w:marRight w:val="0"/>
      <w:marTop w:val="0"/>
      <w:marBottom w:val="0"/>
      <w:divBdr>
        <w:top w:val="none" w:sz="0" w:space="0" w:color="auto"/>
        <w:left w:val="none" w:sz="0" w:space="0" w:color="auto"/>
        <w:bottom w:val="none" w:sz="0" w:space="0" w:color="auto"/>
        <w:right w:val="none" w:sz="0" w:space="0" w:color="auto"/>
      </w:divBdr>
    </w:div>
    <w:div w:id="1030451263">
      <w:bodyDiv w:val="1"/>
      <w:marLeft w:val="0"/>
      <w:marRight w:val="0"/>
      <w:marTop w:val="0"/>
      <w:marBottom w:val="0"/>
      <w:divBdr>
        <w:top w:val="none" w:sz="0" w:space="0" w:color="auto"/>
        <w:left w:val="none" w:sz="0" w:space="0" w:color="auto"/>
        <w:bottom w:val="none" w:sz="0" w:space="0" w:color="auto"/>
        <w:right w:val="none" w:sz="0" w:space="0" w:color="auto"/>
      </w:divBdr>
    </w:div>
    <w:div w:id="1035303394">
      <w:bodyDiv w:val="1"/>
      <w:marLeft w:val="0"/>
      <w:marRight w:val="0"/>
      <w:marTop w:val="0"/>
      <w:marBottom w:val="0"/>
      <w:divBdr>
        <w:top w:val="none" w:sz="0" w:space="0" w:color="auto"/>
        <w:left w:val="none" w:sz="0" w:space="0" w:color="auto"/>
        <w:bottom w:val="none" w:sz="0" w:space="0" w:color="auto"/>
        <w:right w:val="none" w:sz="0" w:space="0" w:color="auto"/>
      </w:divBdr>
    </w:div>
    <w:div w:id="1057163202">
      <w:bodyDiv w:val="1"/>
      <w:marLeft w:val="0"/>
      <w:marRight w:val="0"/>
      <w:marTop w:val="0"/>
      <w:marBottom w:val="0"/>
      <w:divBdr>
        <w:top w:val="none" w:sz="0" w:space="0" w:color="auto"/>
        <w:left w:val="none" w:sz="0" w:space="0" w:color="auto"/>
        <w:bottom w:val="none" w:sz="0" w:space="0" w:color="auto"/>
        <w:right w:val="none" w:sz="0" w:space="0" w:color="auto"/>
      </w:divBdr>
    </w:div>
    <w:div w:id="1058746839">
      <w:bodyDiv w:val="1"/>
      <w:marLeft w:val="0"/>
      <w:marRight w:val="0"/>
      <w:marTop w:val="0"/>
      <w:marBottom w:val="0"/>
      <w:divBdr>
        <w:top w:val="none" w:sz="0" w:space="0" w:color="auto"/>
        <w:left w:val="none" w:sz="0" w:space="0" w:color="auto"/>
        <w:bottom w:val="none" w:sz="0" w:space="0" w:color="auto"/>
        <w:right w:val="none" w:sz="0" w:space="0" w:color="auto"/>
      </w:divBdr>
    </w:div>
    <w:div w:id="1076518007">
      <w:bodyDiv w:val="1"/>
      <w:marLeft w:val="0"/>
      <w:marRight w:val="0"/>
      <w:marTop w:val="0"/>
      <w:marBottom w:val="0"/>
      <w:divBdr>
        <w:top w:val="none" w:sz="0" w:space="0" w:color="auto"/>
        <w:left w:val="none" w:sz="0" w:space="0" w:color="auto"/>
        <w:bottom w:val="none" w:sz="0" w:space="0" w:color="auto"/>
        <w:right w:val="none" w:sz="0" w:space="0" w:color="auto"/>
      </w:divBdr>
    </w:div>
    <w:div w:id="1076636346">
      <w:bodyDiv w:val="1"/>
      <w:marLeft w:val="0"/>
      <w:marRight w:val="0"/>
      <w:marTop w:val="0"/>
      <w:marBottom w:val="0"/>
      <w:divBdr>
        <w:top w:val="none" w:sz="0" w:space="0" w:color="auto"/>
        <w:left w:val="none" w:sz="0" w:space="0" w:color="auto"/>
        <w:bottom w:val="none" w:sz="0" w:space="0" w:color="auto"/>
        <w:right w:val="none" w:sz="0" w:space="0" w:color="auto"/>
      </w:divBdr>
    </w:div>
    <w:div w:id="1115517617">
      <w:bodyDiv w:val="1"/>
      <w:marLeft w:val="0"/>
      <w:marRight w:val="0"/>
      <w:marTop w:val="0"/>
      <w:marBottom w:val="0"/>
      <w:divBdr>
        <w:top w:val="none" w:sz="0" w:space="0" w:color="auto"/>
        <w:left w:val="none" w:sz="0" w:space="0" w:color="auto"/>
        <w:bottom w:val="none" w:sz="0" w:space="0" w:color="auto"/>
        <w:right w:val="none" w:sz="0" w:space="0" w:color="auto"/>
      </w:divBdr>
    </w:div>
    <w:div w:id="1130395875">
      <w:bodyDiv w:val="1"/>
      <w:marLeft w:val="0"/>
      <w:marRight w:val="0"/>
      <w:marTop w:val="0"/>
      <w:marBottom w:val="0"/>
      <w:divBdr>
        <w:top w:val="none" w:sz="0" w:space="0" w:color="auto"/>
        <w:left w:val="none" w:sz="0" w:space="0" w:color="auto"/>
        <w:bottom w:val="none" w:sz="0" w:space="0" w:color="auto"/>
        <w:right w:val="none" w:sz="0" w:space="0" w:color="auto"/>
      </w:divBdr>
    </w:div>
    <w:div w:id="1135564076">
      <w:bodyDiv w:val="1"/>
      <w:marLeft w:val="0"/>
      <w:marRight w:val="0"/>
      <w:marTop w:val="0"/>
      <w:marBottom w:val="0"/>
      <w:divBdr>
        <w:top w:val="none" w:sz="0" w:space="0" w:color="auto"/>
        <w:left w:val="none" w:sz="0" w:space="0" w:color="auto"/>
        <w:bottom w:val="none" w:sz="0" w:space="0" w:color="auto"/>
        <w:right w:val="none" w:sz="0" w:space="0" w:color="auto"/>
      </w:divBdr>
    </w:div>
    <w:div w:id="1159469131">
      <w:bodyDiv w:val="1"/>
      <w:marLeft w:val="0"/>
      <w:marRight w:val="0"/>
      <w:marTop w:val="0"/>
      <w:marBottom w:val="0"/>
      <w:divBdr>
        <w:top w:val="none" w:sz="0" w:space="0" w:color="auto"/>
        <w:left w:val="none" w:sz="0" w:space="0" w:color="auto"/>
        <w:bottom w:val="none" w:sz="0" w:space="0" w:color="auto"/>
        <w:right w:val="none" w:sz="0" w:space="0" w:color="auto"/>
      </w:divBdr>
    </w:div>
    <w:div w:id="1196314430">
      <w:bodyDiv w:val="1"/>
      <w:marLeft w:val="0"/>
      <w:marRight w:val="0"/>
      <w:marTop w:val="0"/>
      <w:marBottom w:val="0"/>
      <w:divBdr>
        <w:top w:val="none" w:sz="0" w:space="0" w:color="auto"/>
        <w:left w:val="none" w:sz="0" w:space="0" w:color="auto"/>
        <w:bottom w:val="none" w:sz="0" w:space="0" w:color="auto"/>
        <w:right w:val="none" w:sz="0" w:space="0" w:color="auto"/>
      </w:divBdr>
    </w:div>
    <w:div w:id="1221747024">
      <w:bodyDiv w:val="1"/>
      <w:marLeft w:val="0"/>
      <w:marRight w:val="0"/>
      <w:marTop w:val="0"/>
      <w:marBottom w:val="0"/>
      <w:divBdr>
        <w:top w:val="none" w:sz="0" w:space="0" w:color="auto"/>
        <w:left w:val="none" w:sz="0" w:space="0" w:color="auto"/>
        <w:bottom w:val="none" w:sz="0" w:space="0" w:color="auto"/>
        <w:right w:val="none" w:sz="0" w:space="0" w:color="auto"/>
      </w:divBdr>
    </w:div>
    <w:div w:id="1275290593">
      <w:bodyDiv w:val="1"/>
      <w:marLeft w:val="0"/>
      <w:marRight w:val="0"/>
      <w:marTop w:val="0"/>
      <w:marBottom w:val="0"/>
      <w:divBdr>
        <w:top w:val="none" w:sz="0" w:space="0" w:color="auto"/>
        <w:left w:val="none" w:sz="0" w:space="0" w:color="auto"/>
        <w:bottom w:val="none" w:sz="0" w:space="0" w:color="auto"/>
        <w:right w:val="none" w:sz="0" w:space="0" w:color="auto"/>
      </w:divBdr>
    </w:div>
    <w:div w:id="1277637972">
      <w:bodyDiv w:val="1"/>
      <w:marLeft w:val="0"/>
      <w:marRight w:val="0"/>
      <w:marTop w:val="0"/>
      <w:marBottom w:val="0"/>
      <w:divBdr>
        <w:top w:val="none" w:sz="0" w:space="0" w:color="auto"/>
        <w:left w:val="none" w:sz="0" w:space="0" w:color="auto"/>
        <w:bottom w:val="none" w:sz="0" w:space="0" w:color="auto"/>
        <w:right w:val="none" w:sz="0" w:space="0" w:color="auto"/>
      </w:divBdr>
    </w:div>
    <w:div w:id="1285501297">
      <w:bodyDiv w:val="1"/>
      <w:marLeft w:val="0"/>
      <w:marRight w:val="0"/>
      <w:marTop w:val="0"/>
      <w:marBottom w:val="0"/>
      <w:divBdr>
        <w:top w:val="none" w:sz="0" w:space="0" w:color="auto"/>
        <w:left w:val="none" w:sz="0" w:space="0" w:color="auto"/>
        <w:bottom w:val="none" w:sz="0" w:space="0" w:color="auto"/>
        <w:right w:val="none" w:sz="0" w:space="0" w:color="auto"/>
      </w:divBdr>
    </w:div>
    <w:div w:id="1298291418">
      <w:bodyDiv w:val="1"/>
      <w:marLeft w:val="0"/>
      <w:marRight w:val="0"/>
      <w:marTop w:val="0"/>
      <w:marBottom w:val="0"/>
      <w:divBdr>
        <w:top w:val="none" w:sz="0" w:space="0" w:color="auto"/>
        <w:left w:val="none" w:sz="0" w:space="0" w:color="auto"/>
        <w:bottom w:val="none" w:sz="0" w:space="0" w:color="auto"/>
        <w:right w:val="none" w:sz="0" w:space="0" w:color="auto"/>
      </w:divBdr>
    </w:div>
    <w:div w:id="1321887724">
      <w:bodyDiv w:val="1"/>
      <w:marLeft w:val="0"/>
      <w:marRight w:val="0"/>
      <w:marTop w:val="0"/>
      <w:marBottom w:val="0"/>
      <w:divBdr>
        <w:top w:val="none" w:sz="0" w:space="0" w:color="auto"/>
        <w:left w:val="none" w:sz="0" w:space="0" w:color="auto"/>
        <w:bottom w:val="none" w:sz="0" w:space="0" w:color="auto"/>
        <w:right w:val="none" w:sz="0" w:space="0" w:color="auto"/>
      </w:divBdr>
    </w:div>
    <w:div w:id="1324355089">
      <w:bodyDiv w:val="1"/>
      <w:marLeft w:val="0"/>
      <w:marRight w:val="0"/>
      <w:marTop w:val="0"/>
      <w:marBottom w:val="0"/>
      <w:divBdr>
        <w:top w:val="none" w:sz="0" w:space="0" w:color="auto"/>
        <w:left w:val="none" w:sz="0" w:space="0" w:color="auto"/>
        <w:bottom w:val="none" w:sz="0" w:space="0" w:color="auto"/>
        <w:right w:val="none" w:sz="0" w:space="0" w:color="auto"/>
      </w:divBdr>
    </w:div>
    <w:div w:id="1328168629">
      <w:bodyDiv w:val="1"/>
      <w:marLeft w:val="0"/>
      <w:marRight w:val="0"/>
      <w:marTop w:val="0"/>
      <w:marBottom w:val="0"/>
      <w:divBdr>
        <w:top w:val="none" w:sz="0" w:space="0" w:color="auto"/>
        <w:left w:val="none" w:sz="0" w:space="0" w:color="auto"/>
        <w:bottom w:val="none" w:sz="0" w:space="0" w:color="auto"/>
        <w:right w:val="none" w:sz="0" w:space="0" w:color="auto"/>
      </w:divBdr>
    </w:div>
    <w:div w:id="1341852146">
      <w:bodyDiv w:val="1"/>
      <w:marLeft w:val="0"/>
      <w:marRight w:val="0"/>
      <w:marTop w:val="0"/>
      <w:marBottom w:val="0"/>
      <w:divBdr>
        <w:top w:val="none" w:sz="0" w:space="0" w:color="auto"/>
        <w:left w:val="none" w:sz="0" w:space="0" w:color="auto"/>
        <w:bottom w:val="none" w:sz="0" w:space="0" w:color="auto"/>
        <w:right w:val="none" w:sz="0" w:space="0" w:color="auto"/>
      </w:divBdr>
    </w:div>
    <w:div w:id="1365209860">
      <w:bodyDiv w:val="1"/>
      <w:marLeft w:val="0"/>
      <w:marRight w:val="0"/>
      <w:marTop w:val="0"/>
      <w:marBottom w:val="0"/>
      <w:divBdr>
        <w:top w:val="none" w:sz="0" w:space="0" w:color="auto"/>
        <w:left w:val="none" w:sz="0" w:space="0" w:color="auto"/>
        <w:bottom w:val="none" w:sz="0" w:space="0" w:color="auto"/>
        <w:right w:val="none" w:sz="0" w:space="0" w:color="auto"/>
      </w:divBdr>
    </w:div>
    <w:div w:id="1371420139">
      <w:bodyDiv w:val="1"/>
      <w:marLeft w:val="0"/>
      <w:marRight w:val="0"/>
      <w:marTop w:val="0"/>
      <w:marBottom w:val="0"/>
      <w:divBdr>
        <w:top w:val="none" w:sz="0" w:space="0" w:color="auto"/>
        <w:left w:val="none" w:sz="0" w:space="0" w:color="auto"/>
        <w:bottom w:val="none" w:sz="0" w:space="0" w:color="auto"/>
        <w:right w:val="none" w:sz="0" w:space="0" w:color="auto"/>
      </w:divBdr>
    </w:div>
    <w:div w:id="1400320492">
      <w:bodyDiv w:val="1"/>
      <w:marLeft w:val="0"/>
      <w:marRight w:val="0"/>
      <w:marTop w:val="0"/>
      <w:marBottom w:val="0"/>
      <w:divBdr>
        <w:top w:val="none" w:sz="0" w:space="0" w:color="auto"/>
        <w:left w:val="none" w:sz="0" w:space="0" w:color="auto"/>
        <w:bottom w:val="none" w:sz="0" w:space="0" w:color="auto"/>
        <w:right w:val="none" w:sz="0" w:space="0" w:color="auto"/>
      </w:divBdr>
    </w:div>
    <w:div w:id="1408112988">
      <w:bodyDiv w:val="1"/>
      <w:marLeft w:val="0"/>
      <w:marRight w:val="0"/>
      <w:marTop w:val="0"/>
      <w:marBottom w:val="0"/>
      <w:divBdr>
        <w:top w:val="none" w:sz="0" w:space="0" w:color="auto"/>
        <w:left w:val="none" w:sz="0" w:space="0" w:color="auto"/>
        <w:bottom w:val="none" w:sz="0" w:space="0" w:color="auto"/>
        <w:right w:val="none" w:sz="0" w:space="0" w:color="auto"/>
      </w:divBdr>
    </w:div>
    <w:div w:id="1446149067">
      <w:bodyDiv w:val="1"/>
      <w:marLeft w:val="0"/>
      <w:marRight w:val="0"/>
      <w:marTop w:val="0"/>
      <w:marBottom w:val="0"/>
      <w:divBdr>
        <w:top w:val="none" w:sz="0" w:space="0" w:color="auto"/>
        <w:left w:val="none" w:sz="0" w:space="0" w:color="auto"/>
        <w:bottom w:val="none" w:sz="0" w:space="0" w:color="auto"/>
        <w:right w:val="none" w:sz="0" w:space="0" w:color="auto"/>
      </w:divBdr>
    </w:div>
    <w:div w:id="1454011194">
      <w:bodyDiv w:val="1"/>
      <w:marLeft w:val="0"/>
      <w:marRight w:val="0"/>
      <w:marTop w:val="0"/>
      <w:marBottom w:val="0"/>
      <w:divBdr>
        <w:top w:val="none" w:sz="0" w:space="0" w:color="auto"/>
        <w:left w:val="none" w:sz="0" w:space="0" w:color="auto"/>
        <w:bottom w:val="none" w:sz="0" w:space="0" w:color="auto"/>
        <w:right w:val="none" w:sz="0" w:space="0" w:color="auto"/>
      </w:divBdr>
    </w:div>
    <w:div w:id="1461148742">
      <w:bodyDiv w:val="1"/>
      <w:marLeft w:val="0"/>
      <w:marRight w:val="0"/>
      <w:marTop w:val="0"/>
      <w:marBottom w:val="0"/>
      <w:divBdr>
        <w:top w:val="none" w:sz="0" w:space="0" w:color="auto"/>
        <w:left w:val="none" w:sz="0" w:space="0" w:color="auto"/>
        <w:bottom w:val="none" w:sz="0" w:space="0" w:color="auto"/>
        <w:right w:val="none" w:sz="0" w:space="0" w:color="auto"/>
      </w:divBdr>
    </w:div>
    <w:div w:id="1465387493">
      <w:bodyDiv w:val="1"/>
      <w:marLeft w:val="0"/>
      <w:marRight w:val="0"/>
      <w:marTop w:val="0"/>
      <w:marBottom w:val="0"/>
      <w:divBdr>
        <w:top w:val="none" w:sz="0" w:space="0" w:color="auto"/>
        <w:left w:val="none" w:sz="0" w:space="0" w:color="auto"/>
        <w:bottom w:val="none" w:sz="0" w:space="0" w:color="auto"/>
        <w:right w:val="none" w:sz="0" w:space="0" w:color="auto"/>
      </w:divBdr>
    </w:div>
    <w:div w:id="1478690024">
      <w:bodyDiv w:val="1"/>
      <w:marLeft w:val="0"/>
      <w:marRight w:val="0"/>
      <w:marTop w:val="0"/>
      <w:marBottom w:val="0"/>
      <w:divBdr>
        <w:top w:val="none" w:sz="0" w:space="0" w:color="auto"/>
        <w:left w:val="none" w:sz="0" w:space="0" w:color="auto"/>
        <w:bottom w:val="none" w:sz="0" w:space="0" w:color="auto"/>
        <w:right w:val="none" w:sz="0" w:space="0" w:color="auto"/>
      </w:divBdr>
    </w:div>
    <w:div w:id="1486899206">
      <w:bodyDiv w:val="1"/>
      <w:marLeft w:val="0"/>
      <w:marRight w:val="0"/>
      <w:marTop w:val="0"/>
      <w:marBottom w:val="0"/>
      <w:divBdr>
        <w:top w:val="none" w:sz="0" w:space="0" w:color="auto"/>
        <w:left w:val="none" w:sz="0" w:space="0" w:color="auto"/>
        <w:bottom w:val="none" w:sz="0" w:space="0" w:color="auto"/>
        <w:right w:val="none" w:sz="0" w:space="0" w:color="auto"/>
      </w:divBdr>
    </w:div>
    <w:div w:id="1495998939">
      <w:bodyDiv w:val="1"/>
      <w:marLeft w:val="0"/>
      <w:marRight w:val="0"/>
      <w:marTop w:val="0"/>
      <w:marBottom w:val="0"/>
      <w:divBdr>
        <w:top w:val="none" w:sz="0" w:space="0" w:color="auto"/>
        <w:left w:val="none" w:sz="0" w:space="0" w:color="auto"/>
        <w:bottom w:val="none" w:sz="0" w:space="0" w:color="auto"/>
        <w:right w:val="none" w:sz="0" w:space="0" w:color="auto"/>
      </w:divBdr>
    </w:div>
    <w:div w:id="1522545267">
      <w:bodyDiv w:val="1"/>
      <w:marLeft w:val="0"/>
      <w:marRight w:val="0"/>
      <w:marTop w:val="0"/>
      <w:marBottom w:val="0"/>
      <w:divBdr>
        <w:top w:val="none" w:sz="0" w:space="0" w:color="auto"/>
        <w:left w:val="none" w:sz="0" w:space="0" w:color="auto"/>
        <w:bottom w:val="none" w:sz="0" w:space="0" w:color="auto"/>
        <w:right w:val="none" w:sz="0" w:space="0" w:color="auto"/>
      </w:divBdr>
    </w:div>
    <w:div w:id="1565726125">
      <w:bodyDiv w:val="1"/>
      <w:marLeft w:val="0"/>
      <w:marRight w:val="0"/>
      <w:marTop w:val="0"/>
      <w:marBottom w:val="0"/>
      <w:divBdr>
        <w:top w:val="none" w:sz="0" w:space="0" w:color="auto"/>
        <w:left w:val="none" w:sz="0" w:space="0" w:color="auto"/>
        <w:bottom w:val="none" w:sz="0" w:space="0" w:color="auto"/>
        <w:right w:val="none" w:sz="0" w:space="0" w:color="auto"/>
      </w:divBdr>
    </w:div>
    <w:div w:id="1603952952">
      <w:bodyDiv w:val="1"/>
      <w:marLeft w:val="0"/>
      <w:marRight w:val="0"/>
      <w:marTop w:val="0"/>
      <w:marBottom w:val="0"/>
      <w:divBdr>
        <w:top w:val="none" w:sz="0" w:space="0" w:color="auto"/>
        <w:left w:val="none" w:sz="0" w:space="0" w:color="auto"/>
        <w:bottom w:val="none" w:sz="0" w:space="0" w:color="auto"/>
        <w:right w:val="none" w:sz="0" w:space="0" w:color="auto"/>
      </w:divBdr>
    </w:div>
    <w:div w:id="1618681945">
      <w:bodyDiv w:val="1"/>
      <w:marLeft w:val="0"/>
      <w:marRight w:val="0"/>
      <w:marTop w:val="0"/>
      <w:marBottom w:val="0"/>
      <w:divBdr>
        <w:top w:val="none" w:sz="0" w:space="0" w:color="auto"/>
        <w:left w:val="none" w:sz="0" w:space="0" w:color="auto"/>
        <w:bottom w:val="none" w:sz="0" w:space="0" w:color="auto"/>
        <w:right w:val="none" w:sz="0" w:space="0" w:color="auto"/>
      </w:divBdr>
    </w:div>
    <w:div w:id="1654598883">
      <w:bodyDiv w:val="1"/>
      <w:marLeft w:val="0"/>
      <w:marRight w:val="0"/>
      <w:marTop w:val="0"/>
      <w:marBottom w:val="0"/>
      <w:divBdr>
        <w:top w:val="none" w:sz="0" w:space="0" w:color="auto"/>
        <w:left w:val="none" w:sz="0" w:space="0" w:color="auto"/>
        <w:bottom w:val="none" w:sz="0" w:space="0" w:color="auto"/>
        <w:right w:val="none" w:sz="0" w:space="0" w:color="auto"/>
      </w:divBdr>
    </w:div>
    <w:div w:id="1674793727">
      <w:bodyDiv w:val="1"/>
      <w:marLeft w:val="0"/>
      <w:marRight w:val="0"/>
      <w:marTop w:val="0"/>
      <w:marBottom w:val="0"/>
      <w:divBdr>
        <w:top w:val="none" w:sz="0" w:space="0" w:color="auto"/>
        <w:left w:val="none" w:sz="0" w:space="0" w:color="auto"/>
        <w:bottom w:val="none" w:sz="0" w:space="0" w:color="auto"/>
        <w:right w:val="none" w:sz="0" w:space="0" w:color="auto"/>
      </w:divBdr>
    </w:div>
    <w:div w:id="1711494367">
      <w:bodyDiv w:val="1"/>
      <w:marLeft w:val="0"/>
      <w:marRight w:val="0"/>
      <w:marTop w:val="0"/>
      <w:marBottom w:val="0"/>
      <w:divBdr>
        <w:top w:val="none" w:sz="0" w:space="0" w:color="auto"/>
        <w:left w:val="none" w:sz="0" w:space="0" w:color="auto"/>
        <w:bottom w:val="none" w:sz="0" w:space="0" w:color="auto"/>
        <w:right w:val="none" w:sz="0" w:space="0" w:color="auto"/>
      </w:divBdr>
    </w:div>
    <w:div w:id="1715957018">
      <w:bodyDiv w:val="1"/>
      <w:marLeft w:val="0"/>
      <w:marRight w:val="0"/>
      <w:marTop w:val="0"/>
      <w:marBottom w:val="0"/>
      <w:divBdr>
        <w:top w:val="none" w:sz="0" w:space="0" w:color="auto"/>
        <w:left w:val="none" w:sz="0" w:space="0" w:color="auto"/>
        <w:bottom w:val="none" w:sz="0" w:space="0" w:color="auto"/>
        <w:right w:val="none" w:sz="0" w:space="0" w:color="auto"/>
      </w:divBdr>
    </w:div>
    <w:div w:id="1775516469">
      <w:bodyDiv w:val="1"/>
      <w:marLeft w:val="0"/>
      <w:marRight w:val="0"/>
      <w:marTop w:val="0"/>
      <w:marBottom w:val="0"/>
      <w:divBdr>
        <w:top w:val="none" w:sz="0" w:space="0" w:color="auto"/>
        <w:left w:val="none" w:sz="0" w:space="0" w:color="auto"/>
        <w:bottom w:val="none" w:sz="0" w:space="0" w:color="auto"/>
        <w:right w:val="none" w:sz="0" w:space="0" w:color="auto"/>
      </w:divBdr>
    </w:div>
    <w:div w:id="1787698375">
      <w:bodyDiv w:val="1"/>
      <w:marLeft w:val="0"/>
      <w:marRight w:val="0"/>
      <w:marTop w:val="0"/>
      <w:marBottom w:val="0"/>
      <w:divBdr>
        <w:top w:val="none" w:sz="0" w:space="0" w:color="auto"/>
        <w:left w:val="none" w:sz="0" w:space="0" w:color="auto"/>
        <w:bottom w:val="none" w:sz="0" w:space="0" w:color="auto"/>
        <w:right w:val="none" w:sz="0" w:space="0" w:color="auto"/>
      </w:divBdr>
    </w:div>
    <w:div w:id="1808275078">
      <w:bodyDiv w:val="1"/>
      <w:marLeft w:val="0"/>
      <w:marRight w:val="0"/>
      <w:marTop w:val="0"/>
      <w:marBottom w:val="0"/>
      <w:divBdr>
        <w:top w:val="none" w:sz="0" w:space="0" w:color="auto"/>
        <w:left w:val="none" w:sz="0" w:space="0" w:color="auto"/>
        <w:bottom w:val="none" w:sz="0" w:space="0" w:color="auto"/>
        <w:right w:val="none" w:sz="0" w:space="0" w:color="auto"/>
      </w:divBdr>
    </w:div>
    <w:div w:id="1817524981">
      <w:bodyDiv w:val="1"/>
      <w:marLeft w:val="0"/>
      <w:marRight w:val="0"/>
      <w:marTop w:val="0"/>
      <w:marBottom w:val="0"/>
      <w:divBdr>
        <w:top w:val="none" w:sz="0" w:space="0" w:color="auto"/>
        <w:left w:val="none" w:sz="0" w:space="0" w:color="auto"/>
        <w:bottom w:val="none" w:sz="0" w:space="0" w:color="auto"/>
        <w:right w:val="none" w:sz="0" w:space="0" w:color="auto"/>
      </w:divBdr>
    </w:div>
    <w:div w:id="1852526381">
      <w:bodyDiv w:val="1"/>
      <w:marLeft w:val="0"/>
      <w:marRight w:val="0"/>
      <w:marTop w:val="0"/>
      <w:marBottom w:val="0"/>
      <w:divBdr>
        <w:top w:val="none" w:sz="0" w:space="0" w:color="auto"/>
        <w:left w:val="none" w:sz="0" w:space="0" w:color="auto"/>
        <w:bottom w:val="none" w:sz="0" w:space="0" w:color="auto"/>
        <w:right w:val="none" w:sz="0" w:space="0" w:color="auto"/>
      </w:divBdr>
    </w:div>
    <w:div w:id="1862469527">
      <w:bodyDiv w:val="1"/>
      <w:marLeft w:val="0"/>
      <w:marRight w:val="0"/>
      <w:marTop w:val="0"/>
      <w:marBottom w:val="0"/>
      <w:divBdr>
        <w:top w:val="none" w:sz="0" w:space="0" w:color="auto"/>
        <w:left w:val="none" w:sz="0" w:space="0" w:color="auto"/>
        <w:bottom w:val="none" w:sz="0" w:space="0" w:color="auto"/>
        <w:right w:val="none" w:sz="0" w:space="0" w:color="auto"/>
      </w:divBdr>
    </w:div>
    <w:div w:id="1892183197">
      <w:bodyDiv w:val="1"/>
      <w:marLeft w:val="0"/>
      <w:marRight w:val="0"/>
      <w:marTop w:val="0"/>
      <w:marBottom w:val="0"/>
      <w:divBdr>
        <w:top w:val="none" w:sz="0" w:space="0" w:color="auto"/>
        <w:left w:val="none" w:sz="0" w:space="0" w:color="auto"/>
        <w:bottom w:val="none" w:sz="0" w:space="0" w:color="auto"/>
        <w:right w:val="none" w:sz="0" w:space="0" w:color="auto"/>
      </w:divBdr>
    </w:div>
    <w:div w:id="1950114988">
      <w:bodyDiv w:val="1"/>
      <w:marLeft w:val="0"/>
      <w:marRight w:val="0"/>
      <w:marTop w:val="0"/>
      <w:marBottom w:val="0"/>
      <w:divBdr>
        <w:top w:val="none" w:sz="0" w:space="0" w:color="auto"/>
        <w:left w:val="none" w:sz="0" w:space="0" w:color="auto"/>
        <w:bottom w:val="none" w:sz="0" w:space="0" w:color="auto"/>
        <w:right w:val="none" w:sz="0" w:space="0" w:color="auto"/>
      </w:divBdr>
    </w:div>
    <w:div w:id="1989281839">
      <w:bodyDiv w:val="1"/>
      <w:marLeft w:val="0"/>
      <w:marRight w:val="0"/>
      <w:marTop w:val="0"/>
      <w:marBottom w:val="0"/>
      <w:divBdr>
        <w:top w:val="none" w:sz="0" w:space="0" w:color="auto"/>
        <w:left w:val="none" w:sz="0" w:space="0" w:color="auto"/>
        <w:bottom w:val="none" w:sz="0" w:space="0" w:color="auto"/>
        <w:right w:val="none" w:sz="0" w:space="0" w:color="auto"/>
      </w:divBdr>
    </w:div>
    <w:div w:id="2000427076">
      <w:bodyDiv w:val="1"/>
      <w:marLeft w:val="0"/>
      <w:marRight w:val="0"/>
      <w:marTop w:val="0"/>
      <w:marBottom w:val="0"/>
      <w:divBdr>
        <w:top w:val="none" w:sz="0" w:space="0" w:color="auto"/>
        <w:left w:val="none" w:sz="0" w:space="0" w:color="auto"/>
        <w:bottom w:val="none" w:sz="0" w:space="0" w:color="auto"/>
        <w:right w:val="none" w:sz="0" w:space="0" w:color="auto"/>
      </w:divBdr>
    </w:div>
    <w:div w:id="2060519340">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67485646">
      <w:bodyDiv w:val="1"/>
      <w:marLeft w:val="0"/>
      <w:marRight w:val="0"/>
      <w:marTop w:val="0"/>
      <w:marBottom w:val="0"/>
      <w:divBdr>
        <w:top w:val="none" w:sz="0" w:space="0" w:color="auto"/>
        <w:left w:val="none" w:sz="0" w:space="0" w:color="auto"/>
        <w:bottom w:val="none" w:sz="0" w:space="0" w:color="auto"/>
        <w:right w:val="none" w:sz="0" w:space="0" w:color="auto"/>
      </w:divBdr>
    </w:div>
    <w:div w:id="2078477378">
      <w:bodyDiv w:val="1"/>
      <w:marLeft w:val="0"/>
      <w:marRight w:val="0"/>
      <w:marTop w:val="0"/>
      <w:marBottom w:val="0"/>
      <w:divBdr>
        <w:top w:val="none" w:sz="0" w:space="0" w:color="auto"/>
        <w:left w:val="none" w:sz="0" w:space="0" w:color="auto"/>
        <w:bottom w:val="none" w:sz="0" w:space="0" w:color="auto"/>
        <w:right w:val="none" w:sz="0" w:space="0" w:color="auto"/>
      </w:divBdr>
    </w:div>
    <w:div w:id="211963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1261</TotalTime>
  <Pages>17</Pages>
  <Words>5791</Words>
  <Characters>33011</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38725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Jing-Wen Chen (陳景文)</cp:lastModifiedBy>
  <cp:revision>33</cp:revision>
  <dcterms:created xsi:type="dcterms:W3CDTF">2021-05-06T17:31:00Z</dcterms:created>
  <dcterms:modified xsi:type="dcterms:W3CDTF">2025-04-21T08:28:00Z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2024-07-10T07:11:32Z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f0ca7a1c-d80f-40f0-9129-876149e9990d</vt:lpwstr>
  </property>
  <property fmtid="{D5CDD505-2E9C-101B-9397-08002B2CF9AE}" pid="11" name="MSIP_Label_9764cdcd-3664-4d05-9615-7cbf65a4f0a8_ContentBits">
    <vt:lpwstr>0</vt:lpwstr>
  </property>
</Properties>
</file>